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1C04" w:rsidRDefault="00F56348">
      <w:pPr>
        <w:rPr>
          <w:rFonts w:ascii="Calibri" w:hAnsi="Calibri" w:cs="Calibri"/>
          <w:b/>
          <w:bCs/>
          <w:lang w:eastAsia="pl-PL"/>
        </w:rPr>
      </w:pPr>
      <w:r>
        <w:rPr>
          <w:rFonts w:ascii="Calibri" w:hAnsi="Calibri" w:cs="Calibri"/>
          <w:b/>
          <w:bCs/>
          <w:lang w:eastAsia="pl-PL"/>
        </w:rPr>
        <w:t xml:space="preserve">Załącznik nr </w:t>
      </w:r>
      <w:r w:rsidR="00511BCB">
        <w:rPr>
          <w:rFonts w:ascii="Calibri" w:hAnsi="Calibri" w:cs="Calibri"/>
          <w:b/>
          <w:bCs/>
          <w:lang w:eastAsia="pl-PL"/>
        </w:rPr>
        <w:t>3</w:t>
      </w:r>
      <w:r w:rsidR="004029A3">
        <w:rPr>
          <w:rFonts w:ascii="Calibri" w:hAnsi="Calibri" w:cs="Calibri"/>
          <w:b/>
          <w:bCs/>
          <w:lang w:eastAsia="pl-PL"/>
        </w:rPr>
        <w:t xml:space="preserve"> do S</w:t>
      </w:r>
      <w:r w:rsidR="007F3F91">
        <w:rPr>
          <w:rFonts w:ascii="Calibri" w:hAnsi="Calibri" w:cs="Calibri"/>
          <w:b/>
          <w:bCs/>
          <w:lang w:eastAsia="pl-PL"/>
        </w:rPr>
        <w:t xml:space="preserve">WZ </w:t>
      </w:r>
      <w:r w:rsidR="005B18D9">
        <w:rPr>
          <w:rFonts w:ascii="Calibri" w:hAnsi="Calibri" w:cs="Calibri"/>
          <w:b/>
          <w:bCs/>
          <w:lang w:eastAsia="pl-PL"/>
        </w:rPr>
        <w:t>– wzór umowy</w:t>
      </w:r>
    </w:p>
    <w:p w:rsidR="00A37B90" w:rsidRPr="00A37B90" w:rsidRDefault="00A37B90" w:rsidP="00A37B90">
      <w:pPr>
        <w:rPr>
          <w:rFonts w:ascii="Calibri" w:hAnsi="Calibri" w:cs="Calibri"/>
          <w:b/>
          <w:bCs/>
          <w:color w:val="auto"/>
          <w:lang w:eastAsia="pl-PL"/>
        </w:rPr>
      </w:pPr>
      <w:r w:rsidRPr="00A37B90">
        <w:rPr>
          <w:rFonts w:ascii="Calibri" w:hAnsi="Calibri" w:cs="Calibri"/>
          <w:b/>
          <w:bCs/>
          <w:color w:val="auto"/>
          <w:lang w:eastAsia="pl-PL"/>
        </w:rPr>
        <w:t xml:space="preserve">Znak sprawy: </w:t>
      </w:r>
      <w:r w:rsidR="00B3092D">
        <w:rPr>
          <w:rFonts w:ascii="Calibri" w:hAnsi="Calibri" w:cs="Calibri"/>
          <w:b/>
          <w:bCs/>
          <w:color w:val="auto"/>
          <w:lang w:eastAsia="pl-PL"/>
        </w:rPr>
        <w:t>SR.26.87.2025</w:t>
      </w:r>
    </w:p>
    <w:p w:rsidR="002E35F7" w:rsidRPr="002E35F7" w:rsidRDefault="00A37B90" w:rsidP="002E35F7">
      <w:pPr>
        <w:pStyle w:val="Nagwek3"/>
        <w:rPr>
          <w:rFonts w:ascii="Times New Roman" w:eastAsia="Times New Roman" w:hAnsi="Times New Roman" w:cs="Times New Roman"/>
          <w:b/>
          <w:bCs/>
          <w:color w:val="auto"/>
          <w:kern w:val="0"/>
          <w:sz w:val="27"/>
          <w:szCs w:val="27"/>
          <w:lang w:eastAsia="pl-PL"/>
        </w:rPr>
      </w:pPr>
      <w:r w:rsidRPr="00A37B90">
        <w:rPr>
          <w:rFonts w:ascii="Calibri" w:hAnsi="Calibri" w:cs="Calibri"/>
          <w:b/>
          <w:bCs/>
          <w:color w:val="auto"/>
          <w:lang w:eastAsia="pl-PL"/>
        </w:rPr>
        <w:t xml:space="preserve">Numer ogłoszenia w BZP: </w:t>
      </w:r>
      <w:r w:rsidR="002E35F7" w:rsidRPr="002E35F7">
        <w:rPr>
          <w:rFonts w:ascii="Times New Roman" w:eastAsia="Times New Roman" w:hAnsi="Times New Roman" w:cs="Times New Roman"/>
          <w:b/>
          <w:bCs/>
          <w:color w:val="auto"/>
          <w:kern w:val="0"/>
          <w:szCs w:val="27"/>
          <w:lang w:eastAsia="pl-PL"/>
        </w:rPr>
        <w:t>2025/BZP 00561634/01</w:t>
      </w:r>
    </w:p>
    <w:p w:rsidR="00A37B90" w:rsidRPr="00A37B90" w:rsidRDefault="00A37B90" w:rsidP="00A37B90">
      <w:pPr>
        <w:rPr>
          <w:rFonts w:ascii="Calibri" w:hAnsi="Calibri" w:cs="Calibri"/>
          <w:b/>
          <w:bCs/>
          <w:color w:val="auto"/>
          <w:lang w:eastAsia="pl-PL"/>
        </w:rPr>
      </w:pPr>
    </w:p>
    <w:p w:rsidR="00A37B90" w:rsidRDefault="00A37B90">
      <w:pPr>
        <w:rPr>
          <w:rFonts w:ascii="Calibri" w:hAnsi="Calibri" w:cs="Calibri"/>
          <w:b/>
          <w:bCs/>
          <w:lang w:eastAsia="pl-PL"/>
        </w:rPr>
      </w:pPr>
    </w:p>
    <w:p w:rsidR="00986493" w:rsidRDefault="00986493">
      <w:pPr>
        <w:jc w:val="center"/>
        <w:rPr>
          <w:rFonts w:ascii="Calibri" w:hAnsi="Calibri" w:cs="Calibri"/>
          <w:b/>
          <w:bCs/>
          <w:lang w:eastAsia="pl-PL"/>
        </w:rPr>
      </w:pPr>
      <w:bookmarkStart w:id="0" w:name="_GoBack"/>
      <w:bookmarkEnd w:id="0"/>
    </w:p>
    <w:p w:rsidR="000A1C04" w:rsidRDefault="000A1C04">
      <w:pPr>
        <w:jc w:val="center"/>
        <w:rPr>
          <w:rFonts w:ascii="Calibri" w:hAnsi="Calibri" w:cs="Calibri"/>
          <w:lang w:eastAsia="pl-PL"/>
        </w:rPr>
      </w:pPr>
      <w:r>
        <w:rPr>
          <w:rFonts w:ascii="Calibri" w:hAnsi="Calibri" w:cs="Calibri"/>
          <w:b/>
          <w:bCs/>
          <w:lang w:eastAsia="pl-PL"/>
        </w:rPr>
        <w:t>UMOWA nr</w:t>
      </w:r>
      <w:r w:rsidR="00A830E3">
        <w:rPr>
          <w:rFonts w:ascii="Calibri" w:hAnsi="Calibri" w:cs="Calibri"/>
          <w:b/>
          <w:bCs/>
          <w:lang w:eastAsia="pl-PL"/>
        </w:rPr>
        <w:t xml:space="preserve"> </w:t>
      </w:r>
    </w:p>
    <w:p w:rsidR="000A1C04" w:rsidRDefault="000A1C04">
      <w:pPr>
        <w:jc w:val="both"/>
        <w:rPr>
          <w:rFonts w:ascii="Calibri" w:hAnsi="Calibri" w:cs="Calibri"/>
          <w:lang w:eastAsia="pl-PL"/>
        </w:rPr>
      </w:pPr>
    </w:p>
    <w:p w:rsidR="000A1C04" w:rsidRDefault="000A1C04">
      <w:pPr>
        <w:jc w:val="both"/>
        <w:rPr>
          <w:rFonts w:ascii="Calibri" w:hAnsi="Calibri" w:cs="Calibri"/>
          <w:lang w:eastAsia="pl-PL"/>
        </w:rPr>
      </w:pPr>
      <w:r>
        <w:rPr>
          <w:rFonts w:ascii="Calibri" w:hAnsi="Calibri" w:cs="Calibri"/>
          <w:lang w:eastAsia="pl-PL"/>
        </w:rPr>
        <w:t xml:space="preserve">zawarta w </w:t>
      </w:r>
      <w:r w:rsidR="00566C75">
        <w:rPr>
          <w:rFonts w:ascii="Calibri" w:hAnsi="Calibri" w:cs="Calibri"/>
          <w:lang w:eastAsia="pl-PL"/>
        </w:rPr>
        <w:t>Ostrożanach</w:t>
      </w:r>
      <w:r>
        <w:rPr>
          <w:rFonts w:ascii="Calibri" w:hAnsi="Calibri" w:cs="Calibri"/>
          <w:lang w:eastAsia="pl-PL"/>
        </w:rPr>
        <w:t xml:space="preserve"> w dniu </w:t>
      </w:r>
      <w:r w:rsidR="00A830E3">
        <w:rPr>
          <w:rFonts w:ascii="Calibri" w:hAnsi="Calibri" w:cs="Calibri"/>
          <w:lang w:eastAsia="pl-PL"/>
        </w:rPr>
        <w:t xml:space="preserve">… </w:t>
      </w:r>
      <w:r>
        <w:rPr>
          <w:rFonts w:ascii="Calibri" w:hAnsi="Calibri" w:cs="Calibri"/>
          <w:lang w:eastAsia="pl-PL"/>
        </w:rPr>
        <w:t>pomi</w:t>
      </w:r>
      <w:r>
        <w:rPr>
          <w:rFonts w:ascii="Calibri" w:eastAsia="TimesNewRoman" w:hAnsi="Calibri" w:cs="Calibri"/>
          <w:lang w:eastAsia="pl-PL"/>
        </w:rPr>
        <w:t>ę</w:t>
      </w:r>
      <w:r>
        <w:rPr>
          <w:rFonts w:ascii="Calibri" w:hAnsi="Calibri" w:cs="Calibri"/>
          <w:lang w:eastAsia="pl-PL"/>
        </w:rPr>
        <w:t>dzy:</w:t>
      </w:r>
    </w:p>
    <w:p w:rsidR="00566C75" w:rsidRPr="00566C75" w:rsidRDefault="00566C75" w:rsidP="00566C75">
      <w:pPr>
        <w:jc w:val="both"/>
        <w:rPr>
          <w:rFonts w:ascii="Calibri" w:hAnsi="Calibri" w:cs="Calibri"/>
          <w:lang w:eastAsia="pl-PL"/>
        </w:rPr>
      </w:pPr>
    </w:p>
    <w:p w:rsidR="00566C75" w:rsidRPr="00566C75" w:rsidRDefault="00566C75" w:rsidP="00566C75">
      <w:pPr>
        <w:jc w:val="both"/>
        <w:rPr>
          <w:rFonts w:ascii="Calibri" w:hAnsi="Calibri" w:cs="Calibri"/>
          <w:lang w:eastAsia="pl-PL"/>
        </w:rPr>
      </w:pPr>
      <w:bookmarkStart w:id="1" w:name="_Hlk118198272"/>
      <w:r w:rsidRPr="00566C75">
        <w:rPr>
          <w:rFonts w:ascii="Calibri" w:hAnsi="Calibri" w:cs="Calibri"/>
          <w:b/>
          <w:bCs/>
          <w:lang w:eastAsia="pl-PL"/>
        </w:rPr>
        <w:t>Powiatem Siemiatyckim</w:t>
      </w:r>
      <w:r w:rsidR="005B18D9">
        <w:rPr>
          <w:rFonts w:ascii="Calibri" w:hAnsi="Calibri" w:cs="Calibri"/>
          <w:lang w:eastAsia="pl-PL"/>
        </w:rPr>
        <w:t xml:space="preserve"> ul. Legionów</w:t>
      </w:r>
      <w:r w:rsidRPr="00566C75">
        <w:rPr>
          <w:rFonts w:ascii="Calibri" w:hAnsi="Calibri" w:cs="Calibri"/>
          <w:lang w:eastAsia="pl-PL"/>
        </w:rPr>
        <w:t xml:space="preserve"> Piłsudskiego 3 , 17-300 Siemiatycze, NIP 544 143 71 02</w:t>
      </w:r>
    </w:p>
    <w:bookmarkEnd w:id="1"/>
    <w:p w:rsidR="00566C75" w:rsidRDefault="00566C75" w:rsidP="00566C75">
      <w:pPr>
        <w:jc w:val="both"/>
        <w:rPr>
          <w:rFonts w:ascii="Calibri" w:hAnsi="Calibri" w:cs="Calibri"/>
          <w:lang w:eastAsia="pl-PL"/>
        </w:rPr>
      </w:pPr>
      <w:r w:rsidRPr="00566C75">
        <w:rPr>
          <w:rFonts w:ascii="Calibri" w:hAnsi="Calibri" w:cs="Calibri"/>
          <w:lang w:eastAsia="pl-PL"/>
        </w:rPr>
        <w:t xml:space="preserve">w imieniu której działa </w:t>
      </w:r>
      <w:r w:rsidRPr="00566C75">
        <w:rPr>
          <w:rFonts w:ascii="Calibri" w:hAnsi="Calibri" w:cs="Calibri"/>
          <w:b/>
          <w:bCs/>
          <w:lang w:eastAsia="pl-PL"/>
        </w:rPr>
        <w:t>Zespół Szkół Rolniczych im. Wincentego Witosa w Ostrożanach</w:t>
      </w:r>
      <w:r w:rsidRPr="00566C75">
        <w:rPr>
          <w:rFonts w:ascii="Calibri" w:hAnsi="Calibri" w:cs="Calibri"/>
          <w:lang w:eastAsia="pl-PL"/>
        </w:rPr>
        <w:t xml:space="preserve">, </w:t>
      </w:r>
    </w:p>
    <w:p w:rsidR="00566C75" w:rsidRPr="00566C75" w:rsidRDefault="00566C75" w:rsidP="00566C75">
      <w:pPr>
        <w:jc w:val="both"/>
        <w:rPr>
          <w:rFonts w:ascii="Calibri" w:hAnsi="Calibri" w:cs="Calibri"/>
          <w:lang w:eastAsia="pl-PL"/>
        </w:rPr>
      </w:pPr>
      <w:r w:rsidRPr="00566C75">
        <w:rPr>
          <w:rFonts w:ascii="Calibri" w:hAnsi="Calibri" w:cs="Calibri"/>
          <w:lang w:eastAsia="pl-PL"/>
        </w:rPr>
        <w:t xml:space="preserve">17-312 </w:t>
      </w:r>
      <w:r w:rsidR="00BC5A4C">
        <w:rPr>
          <w:rFonts w:ascii="Calibri" w:hAnsi="Calibri" w:cs="Calibri"/>
          <w:lang w:eastAsia="pl-PL"/>
        </w:rPr>
        <w:t xml:space="preserve">Drohiczyn, </w:t>
      </w:r>
      <w:r w:rsidRPr="00566C75">
        <w:rPr>
          <w:rFonts w:ascii="Calibri" w:hAnsi="Calibri" w:cs="Calibri"/>
          <w:lang w:eastAsia="pl-PL"/>
        </w:rPr>
        <w:t>Ostrożany 41</w:t>
      </w:r>
    </w:p>
    <w:p w:rsidR="00566C75" w:rsidRPr="00566C75" w:rsidRDefault="00566C75" w:rsidP="00566C75">
      <w:pPr>
        <w:jc w:val="both"/>
        <w:rPr>
          <w:rFonts w:ascii="Calibri" w:hAnsi="Calibri" w:cs="Calibri"/>
          <w:lang w:eastAsia="pl-PL"/>
        </w:rPr>
      </w:pPr>
      <w:r w:rsidRPr="00566C75">
        <w:rPr>
          <w:rFonts w:ascii="Calibri" w:hAnsi="Calibri" w:cs="Calibri"/>
          <w:lang w:eastAsia="pl-PL"/>
        </w:rPr>
        <w:t>reprezentowan</w:t>
      </w:r>
      <w:r>
        <w:rPr>
          <w:rFonts w:ascii="Calibri" w:hAnsi="Calibri" w:cs="Calibri"/>
          <w:lang w:eastAsia="pl-PL"/>
        </w:rPr>
        <w:t>ym</w:t>
      </w:r>
      <w:r w:rsidRPr="00566C75">
        <w:rPr>
          <w:rFonts w:ascii="Calibri" w:hAnsi="Calibri" w:cs="Calibri"/>
          <w:lang w:eastAsia="pl-PL"/>
        </w:rPr>
        <w:t xml:space="preserve"> przez:</w:t>
      </w:r>
    </w:p>
    <w:p w:rsidR="00566C75" w:rsidRPr="00566C75" w:rsidRDefault="00A830E3" w:rsidP="00566C75">
      <w:pPr>
        <w:jc w:val="both"/>
        <w:rPr>
          <w:rFonts w:ascii="Calibri" w:hAnsi="Calibri" w:cs="Calibri"/>
          <w:lang w:eastAsia="pl-PL"/>
        </w:rPr>
      </w:pPr>
      <w:r>
        <w:rPr>
          <w:rFonts w:ascii="Calibri" w:hAnsi="Calibri" w:cs="Calibri"/>
          <w:lang w:eastAsia="pl-PL"/>
        </w:rPr>
        <w:t>Alicję Tołwińską – pełniącą obowiązki</w:t>
      </w:r>
      <w:r w:rsidR="009D5955">
        <w:rPr>
          <w:rFonts w:ascii="Calibri" w:hAnsi="Calibri" w:cs="Calibri"/>
          <w:lang w:eastAsia="pl-PL"/>
        </w:rPr>
        <w:t xml:space="preserve"> </w:t>
      </w:r>
      <w:r w:rsidR="00566C75" w:rsidRPr="00566C75">
        <w:rPr>
          <w:rFonts w:ascii="Calibri" w:hAnsi="Calibri" w:cs="Calibri"/>
          <w:lang w:eastAsia="pl-PL"/>
        </w:rPr>
        <w:t xml:space="preserve">Dyrektora, </w:t>
      </w:r>
    </w:p>
    <w:p w:rsidR="002701C0" w:rsidRDefault="00566C75" w:rsidP="00566C75">
      <w:pPr>
        <w:jc w:val="both"/>
        <w:rPr>
          <w:rFonts w:ascii="Calibri" w:hAnsi="Calibri" w:cs="Calibri"/>
          <w:lang w:eastAsia="pl-PL"/>
        </w:rPr>
      </w:pPr>
      <w:r w:rsidRPr="00566C75">
        <w:rPr>
          <w:rFonts w:ascii="Calibri" w:hAnsi="Calibri" w:cs="Calibri"/>
          <w:lang w:eastAsia="pl-PL"/>
        </w:rPr>
        <w:t xml:space="preserve">przy kontrasygnacie Głównego Księgowego – Sylwii </w:t>
      </w:r>
      <w:proofErr w:type="spellStart"/>
      <w:r w:rsidRPr="00566C75">
        <w:rPr>
          <w:rFonts w:ascii="Calibri" w:hAnsi="Calibri" w:cs="Calibri"/>
          <w:lang w:eastAsia="pl-PL"/>
        </w:rPr>
        <w:t>Koczewskiej</w:t>
      </w:r>
      <w:proofErr w:type="spellEnd"/>
    </w:p>
    <w:p w:rsidR="00566C75" w:rsidRDefault="00566C75">
      <w:pPr>
        <w:jc w:val="both"/>
        <w:rPr>
          <w:rFonts w:ascii="Calibri" w:hAnsi="Calibri" w:cs="Calibri"/>
          <w:lang w:eastAsia="pl-PL"/>
        </w:rPr>
      </w:pPr>
    </w:p>
    <w:p w:rsidR="000A1C04" w:rsidRDefault="000A1C04">
      <w:pPr>
        <w:jc w:val="both"/>
        <w:rPr>
          <w:rFonts w:ascii="Calibri" w:hAnsi="Calibri" w:cs="Calibri"/>
          <w:lang w:eastAsia="pl-PL"/>
        </w:rPr>
      </w:pPr>
      <w:r>
        <w:rPr>
          <w:rFonts w:ascii="Calibri" w:hAnsi="Calibri" w:cs="Calibri"/>
          <w:lang w:eastAsia="pl-PL"/>
        </w:rPr>
        <w:t xml:space="preserve">reprezentowanym przez </w:t>
      </w:r>
    </w:p>
    <w:p w:rsidR="00511BCB" w:rsidRDefault="00511BCB">
      <w:pPr>
        <w:jc w:val="both"/>
        <w:rPr>
          <w:rFonts w:ascii="Calibri" w:hAnsi="Calibri" w:cs="Calibri"/>
          <w:lang w:eastAsia="pl-PL"/>
        </w:rPr>
      </w:pPr>
    </w:p>
    <w:p w:rsidR="000A1C04" w:rsidRDefault="000A1C04">
      <w:pPr>
        <w:jc w:val="both"/>
        <w:rPr>
          <w:rFonts w:ascii="Calibri" w:hAnsi="Calibri" w:cs="Calibri"/>
          <w:b/>
          <w:bCs/>
          <w:lang w:eastAsia="pl-PL"/>
        </w:rPr>
      </w:pPr>
      <w:r>
        <w:rPr>
          <w:rFonts w:ascii="Calibri" w:hAnsi="Calibri" w:cs="Calibri"/>
          <w:lang w:eastAsia="pl-PL"/>
        </w:rPr>
        <w:t>zwanym w tre</w:t>
      </w:r>
      <w:r>
        <w:rPr>
          <w:rFonts w:ascii="Calibri" w:eastAsia="TimesNewRoman" w:hAnsi="Calibri" w:cs="Calibri"/>
          <w:lang w:eastAsia="pl-PL"/>
        </w:rPr>
        <w:t>ś</w:t>
      </w:r>
      <w:r>
        <w:rPr>
          <w:rFonts w:ascii="Calibri" w:hAnsi="Calibri" w:cs="Calibri"/>
          <w:lang w:eastAsia="pl-PL"/>
        </w:rPr>
        <w:t xml:space="preserve">ci umowy </w:t>
      </w:r>
      <w:r>
        <w:rPr>
          <w:rFonts w:ascii="Calibri" w:hAnsi="Calibri" w:cs="Calibri"/>
          <w:b/>
          <w:bCs/>
          <w:lang w:eastAsia="pl-PL"/>
        </w:rPr>
        <w:t>„Zamawiającym”</w:t>
      </w:r>
    </w:p>
    <w:p w:rsidR="000A1C04" w:rsidRDefault="000A1C04">
      <w:pPr>
        <w:jc w:val="both"/>
        <w:rPr>
          <w:rFonts w:ascii="Calibri" w:hAnsi="Calibri" w:cs="Calibri"/>
          <w:b/>
          <w:bCs/>
          <w:lang w:eastAsia="pl-PL"/>
        </w:rPr>
      </w:pPr>
    </w:p>
    <w:p w:rsidR="000A1C04" w:rsidRDefault="000A1C04">
      <w:pPr>
        <w:jc w:val="both"/>
        <w:rPr>
          <w:rFonts w:ascii="Calibri" w:eastAsia="Calibri" w:hAnsi="Calibri" w:cs="Calibri"/>
          <w:b/>
          <w:lang w:eastAsia="pl-PL"/>
        </w:rPr>
      </w:pPr>
      <w:r>
        <w:rPr>
          <w:rFonts w:ascii="Calibri" w:hAnsi="Calibri" w:cs="Calibri"/>
          <w:lang w:eastAsia="pl-PL"/>
        </w:rPr>
        <w:t>a</w:t>
      </w:r>
    </w:p>
    <w:p w:rsidR="00E33AA0" w:rsidRPr="001F49F0" w:rsidRDefault="00E33AA0" w:rsidP="00E33AA0">
      <w:pPr>
        <w:jc w:val="both"/>
        <w:rPr>
          <w:rFonts w:ascii="Calibri" w:eastAsia="Calibri" w:hAnsi="Calibri" w:cs="Calibri"/>
          <w:b/>
          <w:lang w:eastAsia="pl-PL"/>
        </w:rPr>
      </w:pPr>
      <w:r w:rsidRPr="001F49F0">
        <w:rPr>
          <w:rFonts w:ascii="Calibri" w:eastAsia="Calibri" w:hAnsi="Calibri" w:cs="Calibri"/>
          <w:b/>
          <w:lang w:eastAsia="pl-PL"/>
        </w:rPr>
        <w:t>(w przypadku przedsiębiorcy wpisanego do KRS) ................................................................................, z siedzibą w ............................... przy ulicy ..............................., wpisaną do rejestru przedsiębiorców prowadzonego przez Sąd Rejonowy ............................................. .......... Wydział Gospodarczy Krajowego Rejestru Sądowego pod numerem KRS: ...............,reprezentowaną przez: 1) ............................... 2) ............................... zwaną w treści umowy „Wykonawcą’’,</w:t>
      </w:r>
    </w:p>
    <w:p w:rsidR="00E33AA0" w:rsidRPr="001F49F0" w:rsidRDefault="00E33AA0" w:rsidP="00E33AA0">
      <w:pPr>
        <w:jc w:val="both"/>
        <w:rPr>
          <w:rFonts w:ascii="Calibri" w:eastAsia="Calibri" w:hAnsi="Calibri" w:cs="Calibri"/>
          <w:b/>
          <w:lang w:eastAsia="pl-PL"/>
        </w:rPr>
      </w:pPr>
      <w:r w:rsidRPr="001F49F0">
        <w:rPr>
          <w:rFonts w:ascii="Calibri" w:eastAsia="Calibri" w:hAnsi="Calibri" w:cs="Calibri"/>
          <w:b/>
          <w:lang w:eastAsia="pl-PL"/>
        </w:rPr>
        <w:t xml:space="preserve"> (w przypadku przedsiębiorcy wpisanego do ewidencji działalności gospodarczej) (imię i nazwisko) ..................................................................................., zam. ……………… ………………………………………………………………., PESEL ……………………………… przedsiębiorcą pod nazwą .............................. z siedzibą w .................................. przy ulicy ............................, wpisanym do ewidencji działalności gospodarczej prowadzonej przez ................................. pod numerem .................................., zwanym w treści umowy „Wykonawcą’’,</w:t>
      </w:r>
    </w:p>
    <w:p w:rsidR="000A1C04" w:rsidRDefault="000A1C04">
      <w:pPr>
        <w:jc w:val="both"/>
        <w:rPr>
          <w:rFonts w:ascii="Calibri" w:hAnsi="Calibri" w:cs="Calibri"/>
          <w:bCs/>
          <w:lang w:eastAsia="pl-PL"/>
        </w:rPr>
      </w:pPr>
    </w:p>
    <w:p w:rsidR="000A1C04" w:rsidRDefault="000A1C04">
      <w:pPr>
        <w:jc w:val="both"/>
        <w:rPr>
          <w:rFonts w:ascii="Calibri" w:hAnsi="Calibri" w:cs="Calibri"/>
          <w:lang w:eastAsia="pl-PL"/>
        </w:rPr>
      </w:pPr>
      <w:r>
        <w:rPr>
          <w:rFonts w:ascii="Calibri" w:hAnsi="Calibri" w:cs="Calibri"/>
          <w:lang w:eastAsia="pl-PL"/>
        </w:rPr>
        <w:t>W wyniku przeprowadzonego post</w:t>
      </w:r>
      <w:r>
        <w:rPr>
          <w:rFonts w:ascii="Calibri" w:eastAsia="TimesNewRoman" w:hAnsi="Calibri" w:cs="Calibri"/>
          <w:lang w:eastAsia="pl-PL"/>
        </w:rPr>
        <w:t>ę</w:t>
      </w:r>
      <w:r>
        <w:rPr>
          <w:rFonts w:ascii="Calibri" w:hAnsi="Calibri" w:cs="Calibri"/>
          <w:lang w:eastAsia="pl-PL"/>
        </w:rPr>
        <w:t xml:space="preserve">powania o udzielenie zamówienia publicznego w trybie </w:t>
      </w:r>
      <w:r w:rsidR="00511BCB">
        <w:rPr>
          <w:rFonts w:ascii="Calibri" w:hAnsi="Calibri" w:cs="Calibri"/>
          <w:lang w:eastAsia="pl-PL"/>
        </w:rPr>
        <w:t xml:space="preserve">podstawowym zgodnie z art. 275 pkt 1 </w:t>
      </w:r>
      <w:r>
        <w:rPr>
          <w:rFonts w:ascii="Calibri" w:hAnsi="Calibri" w:cs="Calibri"/>
          <w:lang w:eastAsia="pl-PL"/>
        </w:rPr>
        <w:t xml:space="preserve">ustawy z dnia </w:t>
      </w:r>
      <w:r w:rsidR="00A41626">
        <w:rPr>
          <w:rFonts w:ascii="Calibri" w:hAnsi="Calibri" w:cs="Calibri"/>
          <w:lang w:eastAsia="pl-PL"/>
        </w:rPr>
        <w:t xml:space="preserve">11 września 2019 </w:t>
      </w:r>
      <w:r>
        <w:rPr>
          <w:rFonts w:ascii="Calibri" w:hAnsi="Calibri" w:cs="Calibri"/>
          <w:lang w:eastAsia="pl-PL"/>
        </w:rPr>
        <w:t>r. - Prawo zamówie</w:t>
      </w:r>
      <w:r>
        <w:rPr>
          <w:rFonts w:ascii="Calibri" w:eastAsia="TimesNewRoman" w:hAnsi="Calibri" w:cs="Calibri"/>
          <w:lang w:eastAsia="pl-PL"/>
        </w:rPr>
        <w:t>ń</w:t>
      </w:r>
      <w:r>
        <w:rPr>
          <w:rFonts w:ascii="Calibri" w:hAnsi="Calibri" w:cs="Calibri"/>
          <w:lang w:eastAsia="pl-PL"/>
        </w:rPr>
        <w:t xml:space="preserve"> publicznych (</w:t>
      </w:r>
      <w:r w:rsidR="001F49F0">
        <w:rPr>
          <w:rFonts w:ascii="Calibri" w:hAnsi="Calibri" w:cs="Calibri"/>
          <w:lang w:eastAsia="pl-PL"/>
        </w:rPr>
        <w:t>Dz. U. z 20</w:t>
      </w:r>
      <w:r w:rsidR="00A41626">
        <w:rPr>
          <w:rFonts w:ascii="Calibri" w:hAnsi="Calibri" w:cs="Calibri"/>
          <w:lang w:eastAsia="pl-PL"/>
        </w:rPr>
        <w:t>2</w:t>
      </w:r>
      <w:r w:rsidR="006D3BA9">
        <w:rPr>
          <w:rFonts w:ascii="Calibri" w:hAnsi="Calibri" w:cs="Calibri"/>
          <w:lang w:eastAsia="pl-PL"/>
        </w:rPr>
        <w:t>4</w:t>
      </w:r>
      <w:r w:rsidR="001F49F0">
        <w:rPr>
          <w:rFonts w:ascii="Calibri" w:hAnsi="Calibri" w:cs="Calibri"/>
          <w:lang w:eastAsia="pl-PL"/>
        </w:rPr>
        <w:t xml:space="preserve"> r. poz. </w:t>
      </w:r>
      <w:r w:rsidR="006D3BA9">
        <w:rPr>
          <w:rFonts w:ascii="Calibri" w:hAnsi="Calibri" w:cs="Calibri"/>
          <w:lang w:eastAsia="pl-PL"/>
        </w:rPr>
        <w:t>1320</w:t>
      </w:r>
      <w:r>
        <w:rPr>
          <w:rFonts w:ascii="Calibri" w:hAnsi="Calibri" w:cs="Calibri"/>
          <w:lang w:eastAsia="pl-PL"/>
        </w:rPr>
        <w:t>), Strony postanowiły zawrze</w:t>
      </w:r>
      <w:r>
        <w:rPr>
          <w:rFonts w:ascii="Calibri" w:eastAsia="TimesNewRoman" w:hAnsi="Calibri" w:cs="Calibri"/>
          <w:lang w:eastAsia="pl-PL"/>
        </w:rPr>
        <w:t xml:space="preserve">ć </w:t>
      </w:r>
      <w:r>
        <w:rPr>
          <w:rFonts w:ascii="Calibri" w:hAnsi="Calibri" w:cs="Calibri"/>
          <w:lang w:eastAsia="pl-PL"/>
        </w:rPr>
        <w:t>umow</w:t>
      </w:r>
      <w:r>
        <w:rPr>
          <w:rFonts w:ascii="Calibri" w:eastAsia="TimesNewRoman" w:hAnsi="Calibri" w:cs="Calibri"/>
          <w:lang w:eastAsia="pl-PL"/>
        </w:rPr>
        <w:t>ę</w:t>
      </w:r>
      <w:r>
        <w:rPr>
          <w:rFonts w:ascii="Calibri" w:hAnsi="Calibri" w:cs="Calibri"/>
          <w:lang w:eastAsia="pl-PL"/>
        </w:rPr>
        <w:t xml:space="preserve"> nast</w:t>
      </w:r>
      <w:r>
        <w:rPr>
          <w:rFonts w:ascii="Calibri" w:eastAsia="TimesNewRoman" w:hAnsi="Calibri" w:cs="Calibri"/>
          <w:lang w:eastAsia="pl-PL"/>
        </w:rPr>
        <w:t>ę</w:t>
      </w:r>
      <w:r>
        <w:rPr>
          <w:rFonts w:ascii="Calibri" w:hAnsi="Calibri" w:cs="Calibri"/>
          <w:lang w:eastAsia="pl-PL"/>
        </w:rPr>
        <w:t>puj</w:t>
      </w:r>
      <w:r>
        <w:rPr>
          <w:rFonts w:ascii="Calibri" w:eastAsia="TimesNewRoman" w:hAnsi="Calibri" w:cs="Calibri"/>
          <w:lang w:eastAsia="pl-PL"/>
        </w:rPr>
        <w:t>ą</w:t>
      </w:r>
      <w:r>
        <w:rPr>
          <w:rFonts w:ascii="Calibri" w:hAnsi="Calibri" w:cs="Calibri"/>
          <w:lang w:eastAsia="pl-PL"/>
        </w:rPr>
        <w:t>cej tre</w:t>
      </w:r>
      <w:r>
        <w:rPr>
          <w:rFonts w:ascii="Calibri" w:eastAsia="TimesNewRoman" w:hAnsi="Calibri" w:cs="Calibri"/>
          <w:lang w:eastAsia="pl-PL"/>
        </w:rPr>
        <w:t>ś</w:t>
      </w:r>
      <w:r>
        <w:rPr>
          <w:rFonts w:ascii="Calibri" w:hAnsi="Calibri" w:cs="Calibri"/>
          <w:lang w:eastAsia="pl-PL"/>
        </w:rPr>
        <w:t>ci:</w:t>
      </w:r>
    </w:p>
    <w:p w:rsidR="000A1C04" w:rsidRDefault="000A1C04">
      <w:pPr>
        <w:jc w:val="both"/>
        <w:rPr>
          <w:rFonts w:ascii="Calibri" w:hAnsi="Calibri" w:cs="Calibri"/>
          <w:lang w:eastAsia="pl-PL"/>
        </w:rPr>
      </w:pPr>
    </w:p>
    <w:p w:rsidR="000A1C04" w:rsidRDefault="000A1C04">
      <w:pPr>
        <w:jc w:val="center"/>
        <w:rPr>
          <w:rFonts w:ascii="Calibri" w:hAnsi="Calibri" w:cs="Calibri"/>
          <w:lang w:eastAsia="pl-PL"/>
        </w:rPr>
      </w:pPr>
      <w:r>
        <w:rPr>
          <w:rFonts w:ascii="Calibri" w:hAnsi="Calibri" w:cs="Calibri"/>
          <w:b/>
          <w:lang w:eastAsia="pl-PL"/>
        </w:rPr>
        <w:t>§1.</w:t>
      </w:r>
    </w:p>
    <w:p w:rsidR="00566C75" w:rsidRPr="00566C75" w:rsidRDefault="000A1C04" w:rsidP="00566C75">
      <w:pPr>
        <w:numPr>
          <w:ilvl w:val="0"/>
          <w:numId w:val="3"/>
        </w:numPr>
        <w:rPr>
          <w:rFonts w:ascii="Calibri" w:hAnsi="Calibri" w:cs="Calibri"/>
          <w:lang w:eastAsia="pl-PL"/>
        </w:rPr>
      </w:pPr>
      <w:r>
        <w:rPr>
          <w:rFonts w:ascii="Calibri" w:hAnsi="Calibri" w:cs="Calibri"/>
          <w:lang w:eastAsia="pl-PL"/>
        </w:rPr>
        <w:t xml:space="preserve">Przedmiotem umowy jest </w:t>
      </w:r>
      <w:r w:rsidR="00566C75" w:rsidRPr="005D63AA">
        <w:rPr>
          <w:rFonts w:ascii="Calibri" w:hAnsi="Calibri" w:cs="Calibri"/>
          <w:lang w:eastAsia="pl-PL"/>
        </w:rPr>
        <w:t>sukcesywna dostawa</w:t>
      </w:r>
      <w:r w:rsidR="00071CC8">
        <w:rPr>
          <w:rFonts w:ascii="Calibri" w:hAnsi="Calibri" w:cs="Calibri"/>
          <w:lang w:eastAsia="pl-PL"/>
        </w:rPr>
        <w:t xml:space="preserve"> </w:t>
      </w:r>
      <w:r>
        <w:rPr>
          <w:rFonts w:ascii="Calibri" w:hAnsi="Calibri" w:cs="Calibri"/>
          <w:lang w:eastAsia="pl-PL"/>
        </w:rPr>
        <w:t xml:space="preserve">oleju </w:t>
      </w:r>
      <w:r w:rsidR="00511BCB">
        <w:rPr>
          <w:rFonts w:ascii="Calibri" w:hAnsi="Calibri" w:cs="Calibri"/>
          <w:lang w:eastAsia="pl-PL"/>
        </w:rPr>
        <w:t>opałowego</w:t>
      </w:r>
      <w:r>
        <w:rPr>
          <w:rFonts w:ascii="Calibri" w:hAnsi="Calibri" w:cs="Calibri"/>
          <w:lang w:eastAsia="pl-PL"/>
        </w:rPr>
        <w:t xml:space="preserve">, którego producentem jest </w:t>
      </w:r>
      <w:r w:rsidR="006D3BA9">
        <w:rPr>
          <w:rFonts w:ascii="Calibri" w:hAnsi="Calibri" w:cs="Calibri"/>
          <w:lang w:eastAsia="pl-PL"/>
        </w:rPr>
        <w:t xml:space="preserve">… </w:t>
      </w:r>
      <w:r>
        <w:rPr>
          <w:rFonts w:ascii="Calibri" w:hAnsi="Calibri" w:cs="Calibri"/>
          <w:lang w:eastAsia="pl-PL"/>
        </w:rPr>
        <w:t>do</w:t>
      </w:r>
      <w:r w:rsidR="006D3BA9">
        <w:rPr>
          <w:rFonts w:ascii="Calibri" w:hAnsi="Calibri" w:cs="Calibri"/>
          <w:lang w:eastAsia="pl-PL"/>
        </w:rPr>
        <w:t xml:space="preserve"> </w:t>
      </w:r>
      <w:r w:rsidR="00511BCB" w:rsidRPr="00511BCB">
        <w:rPr>
          <w:rFonts w:ascii="Calibri" w:hAnsi="Calibri" w:cs="Calibri"/>
          <w:lang w:eastAsia="pl-PL"/>
        </w:rPr>
        <w:t xml:space="preserve">Zespołu </w:t>
      </w:r>
      <w:r w:rsidR="00566C75" w:rsidRPr="00566C75">
        <w:rPr>
          <w:rFonts w:ascii="Calibri" w:hAnsi="Calibri" w:cs="Calibri"/>
          <w:lang w:eastAsia="pl-PL"/>
        </w:rPr>
        <w:t>Szkół Rolniczych im. Wincentego Witosa w Ostrożanach</w:t>
      </w:r>
      <w:r w:rsidR="00511BCB" w:rsidRPr="00511BCB">
        <w:rPr>
          <w:rFonts w:ascii="Calibri" w:hAnsi="Calibri" w:cs="Calibri"/>
          <w:lang w:eastAsia="pl-PL"/>
        </w:rPr>
        <w:t xml:space="preserve">, </w:t>
      </w:r>
      <w:r w:rsidR="00566C75" w:rsidRPr="00566C75">
        <w:rPr>
          <w:rFonts w:ascii="Calibri" w:hAnsi="Calibri" w:cs="Calibri"/>
          <w:lang w:eastAsia="pl-PL"/>
        </w:rPr>
        <w:t>17-312</w:t>
      </w:r>
      <w:r w:rsidR="00BC5A4C">
        <w:rPr>
          <w:rFonts w:ascii="Calibri" w:hAnsi="Calibri" w:cs="Calibri"/>
          <w:lang w:eastAsia="pl-PL"/>
        </w:rPr>
        <w:t xml:space="preserve"> Drohiczyn,</w:t>
      </w:r>
      <w:r w:rsidR="00566C75" w:rsidRPr="00566C75">
        <w:rPr>
          <w:rFonts w:ascii="Calibri" w:hAnsi="Calibri" w:cs="Calibri"/>
          <w:lang w:eastAsia="pl-PL"/>
        </w:rPr>
        <w:t xml:space="preserve"> Ostrożany 41</w:t>
      </w:r>
      <w:r w:rsidR="00511BCB">
        <w:rPr>
          <w:rFonts w:ascii="Calibri" w:hAnsi="Calibri" w:cs="Calibri"/>
          <w:lang w:eastAsia="pl-PL"/>
        </w:rPr>
        <w:t>w</w:t>
      </w:r>
      <w:r w:rsidR="00566C75" w:rsidRPr="00566C75">
        <w:rPr>
          <w:rFonts w:ascii="Calibri" w:hAnsi="Calibri" w:cs="Calibri"/>
          <w:lang w:eastAsia="pl-PL"/>
        </w:rPr>
        <w:t xml:space="preserve"> okresie</w:t>
      </w:r>
      <w:r w:rsidR="00570C69">
        <w:rPr>
          <w:rFonts w:ascii="Calibri" w:hAnsi="Calibri" w:cs="Calibri"/>
          <w:lang w:eastAsia="pl-PL"/>
        </w:rPr>
        <w:t xml:space="preserve">: </w:t>
      </w:r>
      <w:r w:rsidR="00570C69">
        <w:rPr>
          <w:rFonts w:ascii="Calibri" w:hAnsi="Calibri" w:cs="Calibri"/>
          <w:b/>
          <w:bCs/>
          <w:color w:val="auto"/>
          <w:lang w:eastAsia="pl-PL"/>
        </w:rPr>
        <w:t>do dnia 31.12.202</w:t>
      </w:r>
      <w:r w:rsidR="006D3BA9">
        <w:rPr>
          <w:rFonts w:ascii="Calibri" w:hAnsi="Calibri" w:cs="Calibri"/>
          <w:b/>
          <w:bCs/>
          <w:color w:val="auto"/>
          <w:lang w:eastAsia="pl-PL"/>
        </w:rPr>
        <w:t>6</w:t>
      </w:r>
      <w:r w:rsidR="00570C69">
        <w:rPr>
          <w:rFonts w:ascii="Calibri" w:hAnsi="Calibri" w:cs="Calibri"/>
          <w:b/>
          <w:bCs/>
          <w:color w:val="auto"/>
          <w:lang w:eastAsia="pl-PL"/>
        </w:rPr>
        <w:t xml:space="preserve"> r. </w:t>
      </w:r>
      <w:r w:rsidR="00566C75" w:rsidRPr="00231D7A">
        <w:rPr>
          <w:rFonts w:ascii="Calibri" w:hAnsi="Calibri" w:cs="Calibri"/>
          <w:b/>
          <w:bCs/>
          <w:color w:val="auto"/>
          <w:lang w:eastAsia="pl-PL"/>
        </w:rPr>
        <w:t>od d</w:t>
      </w:r>
      <w:r w:rsidR="00570C69">
        <w:rPr>
          <w:rFonts w:ascii="Calibri" w:hAnsi="Calibri" w:cs="Calibri"/>
          <w:b/>
          <w:bCs/>
          <w:color w:val="auto"/>
          <w:lang w:eastAsia="pl-PL"/>
        </w:rPr>
        <w:t>nia</w:t>
      </w:r>
      <w:r w:rsidR="00566C75" w:rsidRPr="00231D7A">
        <w:rPr>
          <w:rFonts w:ascii="Calibri" w:hAnsi="Calibri" w:cs="Calibri"/>
          <w:b/>
          <w:bCs/>
          <w:color w:val="auto"/>
          <w:lang w:eastAsia="pl-PL"/>
        </w:rPr>
        <w:t xml:space="preserve"> zawarcia umowy</w:t>
      </w:r>
      <w:r w:rsidR="00566C75" w:rsidRPr="00566C75">
        <w:rPr>
          <w:rFonts w:ascii="Calibri" w:hAnsi="Calibri" w:cs="Calibri"/>
          <w:lang w:eastAsia="pl-PL"/>
        </w:rPr>
        <w:t xml:space="preserve"> lub do wyczerpania wynagrodzenia wskazanego w </w:t>
      </w:r>
      <w:r w:rsidR="00566C75" w:rsidRPr="00566C75">
        <w:rPr>
          <w:rFonts w:ascii="Calibri" w:hAnsi="Calibri" w:cs="Calibri"/>
          <w:b/>
          <w:bCs/>
          <w:lang w:eastAsia="pl-PL"/>
        </w:rPr>
        <w:t>§ 2 ust. 1 pkt 1.</w:t>
      </w:r>
    </w:p>
    <w:p w:rsidR="000A1C04" w:rsidRDefault="00A83AD0" w:rsidP="00566C75">
      <w:pPr>
        <w:pStyle w:val="Nagwek7"/>
        <w:numPr>
          <w:ilvl w:val="0"/>
          <w:numId w:val="0"/>
        </w:numPr>
        <w:tabs>
          <w:tab w:val="left" w:pos="284"/>
        </w:tabs>
        <w:spacing w:before="0"/>
        <w:ind w:left="720"/>
        <w:jc w:val="both"/>
        <w:rPr>
          <w:rFonts w:ascii="Calibri" w:hAnsi="Calibri" w:cs="Calibri"/>
          <w:i w:val="0"/>
          <w:iCs w:val="0"/>
          <w:color w:val="00000A"/>
          <w:lang w:eastAsia="pl-PL"/>
        </w:rPr>
      </w:pPr>
      <w:r>
        <w:rPr>
          <w:rFonts w:ascii="Calibri" w:hAnsi="Calibri" w:cs="Calibri"/>
          <w:i w:val="0"/>
          <w:iCs w:val="0"/>
          <w:color w:val="00000A"/>
          <w:lang w:eastAsia="pl-PL"/>
        </w:rPr>
        <w:t>o poniższych parametrach:</w:t>
      </w:r>
    </w:p>
    <w:p w:rsidR="00A83AD0" w:rsidRDefault="00A83AD0" w:rsidP="00A83AD0">
      <w:pPr>
        <w:pStyle w:val="Akapitzlist"/>
        <w:numPr>
          <w:ilvl w:val="0"/>
          <w:numId w:val="23"/>
        </w:numPr>
        <w:jc w:val="both"/>
        <w:rPr>
          <w:rFonts w:ascii="Calibri" w:hAnsi="Calibri" w:cs="Calibri"/>
        </w:rPr>
      </w:pPr>
      <w:bookmarkStart w:id="2" w:name="_Hlk150681415"/>
      <w:r>
        <w:rPr>
          <w:rFonts w:ascii="Calibri" w:hAnsi="Calibri" w:cs="Calibri"/>
        </w:rPr>
        <w:t xml:space="preserve"> temperatura zapłonu &gt; + 56st.C;</w:t>
      </w:r>
    </w:p>
    <w:p w:rsidR="00A83AD0" w:rsidRDefault="00A83AD0" w:rsidP="00A83AD0">
      <w:pPr>
        <w:pStyle w:val="Akapitzlist"/>
        <w:numPr>
          <w:ilvl w:val="0"/>
          <w:numId w:val="23"/>
        </w:numPr>
        <w:spacing w:before="2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temperatura krzepnięcia &lt; -20st.C;</w:t>
      </w:r>
    </w:p>
    <w:p w:rsidR="00A83AD0" w:rsidRDefault="00A83AD0" w:rsidP="00A83AD0">
      <w:pPr>
        <w:pStyle w:val="Akapitzlist"/>
        <w:numPr>
          <w:ilvl w:val="0"/>
          <w:numId w:val="23"/>
        </w:numPr>
        <w:spacing w:before="2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lepkość kinematyczna w temperaturze 20st.C &lt;6,00ml/s2;</w:t>
      </w:r>
    </w:p>
    <w:p w:rsidR="00A83AD0" w:rsidRDefault="00A83AD0" w:rsidP="00A83AD0">
      <w:pPr>
        <w:pStyle w:val="Akapitzlist"/>
        <w:numPr>
          <w:ilvl w:val="0"/>
          <w:numId w:val="23"/>
        </w:numPr>
        <w:spacing w:before="2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zawartość siarki &lt; 0,2%;</w:t>
      </w:r>
    </w:p>
    <w:p w:rsidR="00A83AD0" w:rsidRDefault="00A83AD0" w:rsidP="00A83AD0">
      <w:pPr>
        <w:pStyle w:val="Akapitzlist"/>
        <w:numPr>
          <w:ilvl w:val="0"/>
          <w:numId w:val="23"/>
        </w:numPr>
        <w:spacing w:before="2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gęstość w temperaturze 15st.C &lt; 0,860g/ml;</w:t>
      </w:r>
    </w:p>
    <w:p w:rsidR="00A83AD0" w:rsidRDefault="00A83AD0" w:rsidP="00A83AD0">
      <w:pPr>
        <w:pStyle w:val="Akapitzlist"/>
        <w:numPr>
          <w:ilvl w:val="0"/>
          <w:numId w:val="23"/>
        </w:numPr>
        <w:spacing w:before="2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zawartość wody &lt; 200mg/kg.</w:t>
      </w:r>
    </w:p>
    <w:bookmarkEnd w:id="2"/>
    <w:p w:rsidR="000A1C04" w:rsidRDefault="000A1C04">
      <w:pPr>
        <w:pStyle w:val="Nagwek7"/>
        <w:numPr>
          <w:ilvl w:val="0"/>
          <w:numId w:val="3"/>
        </w:numPr>
        <w:tabs>
          <w:tab w:val="left" w:pos="284"/>
        </w:tabs>
        <w:spacing w:before="0"/>
        <w:jc w:val="both"/>
        <w:rPr>
          <w:rFonts w:ascii="Calibri" w:hAnsi="Calibri" w:cs="Calibri"/>
          <w:i w:val="0"/>
          <w:iCs w:val="0"/>
          <w:color w:val="00000A"/>
          <w:lang w:eastAsia="pl-PL"/>
        </w:rPr>
      </w:pPr>
      <w:r>
        <w:rPr>
          <w:rFonts w:ascii="Calibri" w:hAnsi="Calibri" w:cs="Calibri"/>
          <w:i w:val="0"/>
          <w:iCs w:val="0"/>
          <w:color w:val="00000A"/>
          <w:lang w:eastAsia="pl-PL"/>
        </w:rPr>
        <w:lastRenderedPageBreak/>
        <w:t xml:space="preserve">Integralną częścią umowy jest Specyfikacja Warunków Zamówienia oraz oferta Wykonawcy z dnia </w:t>
      </w:r>
      <w:r w:rsidR="00ED3893" w:rsidRPr="00ED3893">
        <w:rPr>
          <w:rFonts w:ascii="Calibri" w:hAnsi="Calibri" w:cs="Calibri"/>
          <w:i w:val="0"/>
          <w:lang w:eastAsia="pl-PL"/>
        </w:rPr>
        <w:t>0</w:t>
      </w:r>
      <w:r w:rsidR="00935BB2">
        <w:rPr>
          <w:rFonts w:ascii="Calibri" w:hAnsi="Calibri" w:cs="Calibri"/>
          <w:i w:val="0"/>
          <w:lang w:eastAsia="pl-PL"/>
        </w:rPr>
        <w:t>5.12.2025</w:t>
      </w:r>
      <w:r w:rsidR="00ED3893" w:rsidRPr="00ED3893">
        <w:rPr>
          <w:rFonts w:ascii="Calibri" w:hAnsi="Calibri" w:cs="Calibri"/>
          <w:i w:val="0"/>
          <w:lang w:eastAsia="pl-PL"/>
        </w:rPr>
        <w:t xml:space="preserve"> r</w:t>
      </w:r>
    </w:p>
    <w:p w:rsidR="000A1C04" w:rsidRDefault="000A1C04">
      <w:pPr>
        <w:pStyle w:val="Nagwek7"/>
        <w:numPr>
          <w:ilvl w:val="0"/>
          <w:numId w:val="3"/>
        </w:numPr>
        <w:tabs>
          <w:tab w:val="left" w:pos="284"/>
        </w:tabs>
        <w:spacing w:before="0"/>
        <w:jc w:val="both"/>
        <w:rPr>
          <w:rFonts w:ascii="Calibri" w:hAnsi="Calibri" w:cs="Calibri"/>
          <w:i w:val="0"/>
          <w:iCs w:val="0"/>
          <w:color w:val="00000A"/>
          <w:lang w:eastAsia="pl-PL"/>
        </w:rPr>
      </w:pPr>
      <w:r>
        <w:rPr>
          <w:rFonts w:ascii="Calibri" w:hAnsi="Calibri" w:cs="Calibri"/>
          <w:i w:val="0"/>
          <w:iCs w:val="0"/>
          <w:color w:val="00000A"/>
          <w:lang w:eastAsia="pl-PL"/>
        </w:rPr>
        <w:t>Wykonawca oświadcza, że jest podmiotem posiadającym właściwości, warunkujące należyte wykonanie przedmiotu umowy w sposób zgodny z oczekiwaniami Zamawiającego.</w:t>
      </w:r>
    </w:p>
    <w:p w:rsidR="000A1C04" w:rsidRDefault="000A1C04">
      <w:pPr>
        <w:pStyle w:val="Nagwek7"/>
        <w:numPr>
          <w:ilvl w:val="0"/>
          <w:numId w:val="3"/>
        </w:numPr>
        <w:tabs>
          <w:tab w:val="left" w:pos="284"/>
        </w:tabs>
        <w:spacing w:before="0"/>
        <w:jc w:val="both"/>
        <w:rPr>
          <w:rFonts w:ascii="Calibri" w:hAnsi="Calibri" w:cs="Calibri"/>
          <w:i w:val="0"/>
          <w:iCs w:val="0"/>
          <w:color w:val="00000A"/>
          <w:lang w:eastAsia="pl-PL"/>
        </w:rPr>
      </w:pPr>
      <w:r>
        <w:rPr>
          <w:rFonts w:ascii="Calibri" w:hAnsi="Calibri" w:cs="Calibri"/>
          <w:i w:val="0"/>
          <w:iCs w:val="0"/>
          <w:color w:val="00000A"/>
          <w:lang w:eastAsia="pl-PL"/>
        </w:rPr>
        <w:t>Ponadto Wykonawca oświadcza, iż posiada doświadczenie oraz potencjał ekonomiczny i kadrowy niezbędny do wykonania przedmiotu niniejszej umowy.</w:t>
      </w:r>
    </w:p>
    <w:p w:rsidR="000A1C04" w:rsidRDefault="000A1C04">
      <w:pPr>
        <w:shd w:val="clear" w:color="auto" w:fill="FFFFFF"/>
        <w:tabs>
          <w:tab w:val="left" w:pos="284"/>
        </w:tabs>
        <w:jc w:val="both"/>
        <w:rPr>
          <w:rFonts w:ascii="Calibri" w:eastAsia="Calibri" w:hAnsi="Calibri" w:cs="Calibri"/>
          <w:spacing w:val="-2"/>
          <w:u w:val="single"/>
        </w:rPr>
      </w:pPr>
    </w:p>
    <w:p w:rsidR="000A1C04" w:rsidRDefault="000A1C04">
      <w:pPr>
        <w:jc w:val="center"/>
        <w:rPr>
          <w:rFonts w:ascii="Calibri" w:hAnsi="Calibri" w:cs="Calibri"/>
          <w:lang w:eastAsia="pl-PL"/>
        </w:rPr>
      </w:pPr>
      <w:r>
        <w:rPr>
          <w:rFonts w:ascii="Calibri" w:hAnsi="Calibri" w:cs="Calibri"/>
          <w:b/>
          <w:lang w:eastAsia="pl-PL"/>
        </w:rPr>
        <w:t>§ 2.</w:t>
      </w:r>
    </w:p>
    <w:p w:rsidR="000A1C04" w:rsidRPr="004C0308" w:rsidRDefault="000A1C04">
      <w:pPr>
        <w:numPr>
          <w:ilvl w:val="0"/>
          <w:numId w:val="4"/>
        </w:numPr>
        <w:jc w:val="both"/>
      </w:pPr>
      <w:r>
        <w:rPr>
          <w:rFonts w:ascii="Calibri" w:hAnsi="Calibri" w:cs="Calibri"/>
          <w:lang w:eastAsia="pl-PL"/>
        </w:rPr>
        <w:t>W ramach niniejszej umowy Wykonawca zobowiązuje się do:</w:t>
      </w:r>
    </w:p>
    <w:p w:rsidR="000A1C04" w:rsidRPr="004C0308" w:rsidRDefault="004C0308" w:rsidP="004C0308">
      <w:pPr>
        <w:ind w:left="993" w:hanging="284"/>
        <w:jc w:val="both"/>
      </w:pPr>
      <w:r>
        <w:rPr>
          <w:rFonts w:ascii="Calibri" w:hAnsi="Calibri" w:cs="Calibri"/>
          <w:lang w:eastAsia="pl-PL"/>
        </w:rPr>
        <w:t xml:space="preserve">1) </w:t>
      </w:r>
      <w:r w:rsidR="000A1C04" w:rsidRPr="004C0308">
        <w:rPr>
          <w:rFonts w:ascii="Calibri" w:hAnsi="Calibri" w:cs="Calibri"/>
          <w:lang w:eastAsia="pl-PL"/>
        </w:rPr>
        <w:t>spr</w:t>
      </w:r>
      <w:r w:rsidR="000A1C04">
        <w:rPr>
          <w:rFonts w:ascii="Calibri" w:hAnsi="Calibri" w:cs="Calibri"/>
          <w:lang w:eastAsia="pl-PL"/>
        </w:rPr>
        <w:t xml:space="preserve">zedaży i dostawy oleju </w:t>
      </w:r>
      <w:r w:rsidR="00511BCB">
        <w:rPr>
          <w:rFonts w:ascii="Calibri" w:hAnsi="Calibri" w:cs="Calibri"/>
          <w:lang w:eastAsia="pl-PL"/>
        </w:rPr>
        <w:t>opałowego</w:t>
      </w:r>
      <w:r w:rsidR="000A1C04">
        <w:rPr>
          <w:rFonts w:ascii="Calibri" w:hAnsi="Calibri" w:cs="Calibri"/>
          <w:lang w:eastAsia="pl-PL"/>
        </w:rPr>
        <w:t xml:space="preserve"> – w okresi</w:t>
      </w:r>
      <w:r w:rsidR="008C5B50">
        <w:rPr>
          <w:rFonts w:ascii="Calibri" w:hAnsi="Calibri" w:cs="Calibri"/>
          <w:lang w:eastAsia="pl-PL"/>
        </w:rPr>
        <w:t xml:space="preserve">e obowiązywania umowy w ilości </w:t>
      </w:r>
      <w:r w:rsidR="00566C75">
        <w:rPr>
          <w:rFonts w:ascii="Calibri" w:hAnsi="Calibri" w:cs="Calibri"/>
          <w:lang w:eastAsia="pl-PL"/>
        </w:rPr>
        <w:t>5</w:t>
      </w:r>
      <w:r w:rsidR="005D63AA">
        <w:rPr>
          <w:rFonts w:ascii="Calibri" w:hAnsi="Calibri" w:cs="Calibri"/>
          <w:lang w:eastAsia="pl-PL"/>
        </w:rPr>
        <w:t>0</w:t>
      </w:r>
      <w:r w:rsidR="00C83308">
        <w:rPr>
          <w:rFonts w:ascii="Calibri" w:hAnsi="Calibri" w:cs="Calibri"/>
          <w:lang w:eastAsia="pl-PL"/>
        </w:rPr>
        <w:t xml:space="preserve"> </w:t>
      </w:r>
      <w:r w:rsidR="000A1C04">
        <w:rPr>
          <w:rFonts w:ascii="Calibri" w:hAnsi="Calibri" w:cs="Calibri"/>
          <w:lang w:eastAsia="pl-PL"/>
        </w:rPr>
        <w:t>000 litrów i wartości brutto zamówienia</w:t>
      </w:r>
      <w:r w:rsidR="00CB0499">
        <w:rPr>
          <w:rFonts w:ascii="Calibri" w:hAnsi="Calibri" w:cs="Calibri"/>
          <w:lang w:eastAsia="pl-PL"/>
        </w:rPr>
        <w:t xml:space="preserve"> w wysokości </w:t>
      </w:r>
      <w:r w:rsidR="00EE475C">
        <w:rPr>
          <w:rFonts w:ascii="Calibri" w:hAnsi="Calibri" w:cs="Calibri"/>
          <w:b/>
          <w:lang w:eastAsia="pl-PL"/>
        </w:rPr>
        <w:t>210 000,00</w:t>
      </w:r>
      <w:r w:rsidR="00CB0499" w:rsidRPr="003B0AC5">
        <w:rPr>
          <w:rFonts w:ascii="Calibri" w:hAnsi="Calibri" w:cs="Calibri"/>
          <w:b/>
          <w:lang w:eastAsia="pl-PL"/>
        </w:rPr>
        <w:t xml:space="preserve"> zł </w:t>
      </w:r>
      <w:r w:rsidR="000A1C04">
        <w:rPr>
          <w:rFonts w:ascii="Calibri" w:hAnsi="Calibri" w:cs="Calibri"/>
          <w:lang w:eastAsia="pl-PL"/>
        </w:rPr>
        <w:t>, spełniającego co najmni</w:t>
      </w:r>
      <w:r w:rsidR="006707F8">
        <w:rPr>
          <w:rFonts w:ascii="Calibri" w:hAnsi="Calibri" w:cs="Calibri"/>
          <w:lang w:eastAsia="pl-PL"/>
        </w:rPr>
        <w:t xml:space="preserve">ej parametry jakościowe </w:t>
      </w:r>
      <w:r w:rsidR="005C2FF3">
        <w:rPr>
          <w:rFonts w:ascii="Calibri" w:hAnsi="Calibri" w:cs="Calibri"/>
          <w:lang w:eastAsia="pl-PL"/>
        </w:rPr>
        <w:t xml:space="preserve">wskazane w </w:t>
      </w:r>
      <w:r w:rsidR="005C2FF3" w:rsidRPr="005C2FF3">
        <w:rPr>
          <w:rFonts w:ascii="Calibri" w:hAnsi="Calibri" w:cs="Calibri"/>
          <w:lang w:eastAsia="pl-PL"/>
        </w:rPr>
        <w:t>§</w:t>
      </w:r>
      <w:r w:rsidR="005C2FF3">
        <w:rPr>
          <w:rFonts w:ascii="Calibri" w:hAnsi="Calibri" w:cs="Calibri"/>
          <w:lang w:eastAsia="pl-PL"/>
        </w:rPr>
        <w:t xml:space="preserve">1 ust. 1 i </w:t>
      </w:r>
      <w:r w:rsidR="006707F8">
        <w:rPr>
          <w:rFonts w:ascii="Calibri" w:hAnsi="Calibri" w:cs="Calibri"/>
          <w:lang w:eastAsia="pl-PL"/>
        </w:rPr>
        <w:t>zgodne</w:t>
      </w:r>
      <w:r w:rsidR="006707F8" w:rsidRPr="006707F8">
        <w:rPr>
          <w:rFonts w:ascii="Calibri" w:hAnsi="Calibri" w:cs="Calibri"/>
          <w:lang w:eastAsia="pl-PL"/>
        </w:rPr>
        <w:t xml:space="preserve"> z </w:t>
      </w:r>
      <w:r w:rsidR="005D63AA" w:rsidRPr="005D63AA">
        <w:rPr>
          <w:rFonts w:ascii="Calibri" w:hAnsi="Calibri" w:cs="Calibri"/>
          <w:lang w:eastAsia="pl-PL"/>
        </w:rPr>
        <w:t>Rozporządzeniem Ministra Aktywów Państwowych z dnia 27 listopada 2019 r. w sprawie szczegółowego wykazu paliw ciekłych, których wytwarzanie, magazynowanie lub przeładunek, przesyłanie lub dystrybucja, obrót, w tym obrót z zagranicą, wymaga koncesji oraz których przywóz wymaga wpisu do rejestru po</w:t>
      </w:r>
      <w:r w:rsidR="009A6CE8">
        <w:rPr>
          <w:rFonts w:ascii="Calibri" w:hAnsi="Calibri" w:cs="Calibri"/>
          <w:lang w:eastAsia="pl-PL"/>
        </w:rPr>
        <w:t>dmiotów przywożących (Dz.U. 2025 poz. 1334</w:t>
      </w:r>
      <w:r w:rsidR="005D63AA" w:rsidRPr="005D63AA">
        <w:rPr>
          <w:rFonts w:ascii="Calibri" w:hAnsi="Calibri" w:cs="Calibri"/>
          <w:lang w:eastAsia="pl-PL"/>
        </w:rPr>
        <w:t>) dla oleju napędowego do celów grzewczych</w:t>
      </w:r>
    </w:p>
    <w:p w:rsidR="000A1C04" w:rsidRDefault="005D63AA" w:rsidP="004C0308">
      <w:pPr>
        <w:numPr>
          <w:ilvl w:val="0"/>
          <w:numId w:val="5"/>
        </w:numPr>
        <w:ind w:left="993" w:hanging="284"/>
        <w:jc w:val="both"/>
        <w:rPr>
          <w:rFonts w:ascii="Calibri" w:hAnsi="Calibri" w:cs="Calibri"/>
          <w:lang w:eastAsia="pl-PL"/>
        </w:rPr>
      </w:pPr>
      <w:r>
        <w:rPr>
          <w:rFonts w:ascii="Calibri" w:hAnsi="Calibri" w:cs="Calibri"/>
          <w:lang w:eastAsia="pl-PL"/>
        </w:rPr>
        <w:t>d</w:t>
      </w:r>
      <w:r w:rsidR="000A1C04">
        <w:rPr>
          <w:rFonts w:ascii="Calibri" w:hAnsi="Calibri" w:cs="Calibri"/>
          <w:lang w:eastAsia="pl-PL"/>
        </w:rPr>
        <w:t>ostarczać</w:t>
      </w:r>
      <w:r w:rsidRPr="005D63AA">
        <w:rPr>
          <w:rFonts w:ascii="Calibri" w:hAnsi="Calibri" w:cs="Calibri"/>
          <w:lang w:eastAsia="pl-PL"/>
        </w:rPr>
        <w:t xml:space="preserve">olej napędowy do celów grzewczych w odmianie odpowiedniej dla danej pory roku, zapewniając spełnienie przez dostarczane paliwo odpowiednich własności, zgodnie z  Polską Normą (PN)  PN-C-96024:2020 – 12 lub równoważna dla gatunku L-1.   </w:t>
      </w:r>
    </w:p>
    <w:p w:rsidR="000A1C04" w:rsidRDefault="004C0308" w:rsidP="004575E8">
      <w:pPr>
        <w:ind w:left="993" w:hanging="284"/>
        <w:jc w:val="both"/>
        <w:rPr>
          <w:rFonts w:ascii="Calibri" w:hAnsi="Calibri" w:cs="Calibri"/>
          <w:lang w:eastAsia="pl-PL"/>
        </w:rPr>
      </w:pPr>
      <w:r>
        <w:rPr>
          <w:rFonts w:ascii="Calibri" w:hAnsi="Calibri" w:cs="Calibri"/>
          <w:lang w:eastAsia="pl-PL"/>
        </w:rPr>
        <w:t xml:space="preserve">3) </w:t>
      </w:r>
      <w:r w:rsidR="00566C75">
        <w:rPr>
          <w:rFonts w:ascii="Calibri" w:hAnsi="Calibri" w:cs="Calibri"/>
          <w:lang w:eastAsia="pl-PL"/>
        </w:rPr>
        <w:t xml:space="preserve">sukcesywnej </w:t>
      </w:r>
      <w:r w:rsidR="000A1C04">
        <w:rPr>
          <w:rFonts w:ascii="Calibri" w:hAnsi="Calibri" w:cs="Calibri"/>
          <w:lang w:eastAsia="pl-PL"/>
        </w:rPr>
        <w:t xml:space="preserve"> sprzedaży i dostawy oleju </w:t>
      </w:r>
      <w:r w:rsidR="004575E8">
        <w:rPr>
          <w:rFonts w:ascii="Calibri" w:hAnsi="Calibri" w:cs="Calibri"/>
          <w:lang w:eastAsia="pl-PL"/>
        </w:rPr>
        <w:t>opałowego</w:t>
      </w:r>
      <w:r w:rsidR="009A6CE8">
        <w:rPr>
          <w:rFonts w:ascii="Calibri" w:hAnsi="Calibri" w:cs="Calibri"/>
          <w:lang w:eastAsia="pl-PL"/>
        </w:rPr>
        <w:t>– jednorazowo maksymalnie 11</w:t>
      </w:r>
      <w:r w:rsidR="00566C75">
        <w:rPr>
          <w:rFonts w:ascii="Calibri" w:hAnsi="Calibri" w:cs="Calibri"/>
          <w:lang w:eastAsia="pl-PL"/>
        </w:rPr>
        <w:t> 000 litrów oleju opałowego.</w:t>
      </w:r>
    </w:p>
    <w:p w:rsidR="00566C75" w:rsidRPr="00566C75" w:rsidRDefault="00566C75" w:rsidP="004575E8">
      <w:pPr>
        <w:ind w:left="993" w:hanging="284"/>
        <w:jc w:val="both"/>
        <w:rPr>
          <w:rFonts w:ascii="Calibri" w:hAnsi="Calibri" w:cs="Calibri"/>
          <w:lang w:eastAsia="pl-PL"/>
        </w:rPr>
      </w:pPr>
      <w:r>
        <w:rPr>
          <w:rFonts w:ascii="Calibri" w:hAnsi="Calibri" w:cs="Calibri"/>
          <w:lang w:eastAsia="pl-PL"/>
        </w:rPr>
        <w:t xml:space="preserve">4) </w:t>
      </w:r>
      <w:r w:rsidRPr="00566C75">
        <w:rPr>
          <w:rFonts w:ascii="Calibri" w:hAnsi="Calibri" w:cs="Calibri"/>
          <w:lang w:eastAsia="pl-PL"/>
        </w:rPr>
        <w:t>przyjęcia zamówienia złożonego telefoniczne</w:t>
      </w:r>
      <w:r w:rsidR="00A04B9E">
        <w:rPr>
          <w:rFonts w:ascii="Calibri" w:hAnsi="Calibri" w:cs="Calibri"/>
          <w:lang w:eastAsia="pl-PL"/>
        </w:rPr>
        <w:t xml:space="preserve"> lub a-mailem</w:t>
      </w:r>
      <w:r w:rsidRPr="00566C75">
        <w:rPr>
          <w:rFonts w:ascii="Calibri" w:hAnsi="Calibri" w:cs="Calibri"/>
          <w:lang w:eastAsia="pl-PL"/>
        </w:rPr>
        <w:t xml:space="preserve"> przez osobę wskazaną do kontaktu w § 3 lit. b) i realizacji w terminie </w:t>
      </w:r>
      <w:r w:rsidR="00824DE6">
        <w:rPr>
          <w:rFonts w:ascii="Calibri" w:hAnsi="Calibri" w:cs="Calibri"/>
          <w:lang w:eastAsia="pl-PL"/>
        </w:rPr>
        <w:t>1</w:t>
      </w:r>
      <w:r w:rsidRPr="00566C75">
        <w:rPr>
          <w:rFonts w:ascii="Calibri" w:hAnsi="Calibri" w:cs="Calibri"/>
          <w:lang w:eastAsia="pl-PL"/>
        </w:rPr>
        <w:t xml:space="preserve"> d</w:t>
      </w:r>
      <w:r w:rsidR="00824DE6">
        <w:rPr>
          <w:rFonts w:ascii="Calibri" w:hAnsi="Calibri" w:cs="Calibri"/>
          <w:lang w:eastAsia="pl-PL"/>
        </w:rPr>
        <w:t>zień roboczy</w:t>
      </w:r>
      <w:r w:rsidR="00A04B9E" w:rsidRPr="00A04B9E">
        <w:rPr>
          <w:rFonts w:ascii="Calibri" w:hAnsi="Calibri" w:cs="Calibri"/>
          <w:b/>
          <w:bCs/>
          <w:lang w:eastAsia="pl-PL"/>
        </w:rPr>
        <w:t>(kryterium oceny ofert</w:t>
      </w:r>
      <w:r w:rsidR="00A04B9E">
        <w:rPr>
          <w:rFonts w:ascii="Calibri" w:hAnsi="Calibri" w:cs="Calibri"/>
          <w:lang w:eastAsia="pl-PL"/>
        </w:rPr>
        <w:t>)</w:t>
      </w:r>
      <w:r w:rsidRPr="00566C75">
        <w:rPr>
          <w:rFonts w:ascii="Calibri" w:hAnsi="Calibri" w:cs="Calibri"/>
          <w:lang w:eastAsia="pl-PL"/>
        </w:rPr>
        <w:t>, liczonych od dnia złożenia zamówienia,</w:t>
      </w:r>
    </w:p>
    <w:p w:rsidR="000A1C04" w:rsidRDefault="00566C75" w:rsidP="004C0308">
      <w:pPr>
        <w:ind w:left="993" w:hanging="284"/>
        <w:jc w:val="both"/>
        <w:rPr>
          <w:rFonts w:ascii="Calibri" w:hAnsi="Calibri" w:cs="Calibri"/>
          <w:lang w:eastAsia="pl-PL"/>
        </w:rPr>
      </w:pPr>
      <w:r>
        <w:rPr>
          <w:rFonts w:ascii="Calibri" w:hAnsi="Calibri" w:cs="Calibri"/>
          <w:lang w:eastAsia="pl-PL"/>
        </w:rPr>
        <w:t>5</w:t>
      </w:r>
      <w:r w:rsidR="004C0308">
        <w:rPr>
          <w:rFonts w:ascii="Calibri" w:hAnsi="Calibri" w:cs="Calibri"/>
          <w:lang w:eastAsia="pl-PL"/>
        </w:rPr>
        <w:t>)</w:t>
      </w:r>
      <w:r w:rsidR="000A1C04" w:rsidRPr="002701C0">
        <w:rPr>
          <w:rFonts w:ascii="Calibri" w:hAnsi="Calibri" w:cs="Calibri"/>
          <w:lang w:eastAsia="pl-PL"/>
        </w:rPr>
        <w:t>dostawy przedmiotu umowy</w:t>
      </w:r>
      <w:r w:rsidR="000A1C04">
        <w:rPr>
          <w:rFonts w:ascii="Calibri" w:hAnsi="Calibri" w:cs="Calibri"/>
          <w:lang w:eastAsia="pl-PL"/>
        </w:rPr>
        <w:t xml:space="preserve"> do miejsca wskazanego przez Zamawiającego </w:t>
      </w:r>
      <w:r w:rsidR="006707F8">
        <w:rPr>
          <w:rFonts w:ascii="Calibri" w:eastAsia="Calibri" w:hAnsi="Calibri" w:cs="Calibri"/>
        </w:rPr>
        <w:t xml:space="preserve">w </w:t>
      </w:r>
      <w:r w:rsidR="006707F8" w:rsidRPr="006707F8">
        <w:rPr>
          <w:rFonts w:ascii="Calibri" w:eastAsia="Calibri" w:hAnsi="Calibri" w:cs="Calibri"/>
        </w:rPr>
        <w:t>§1 ust. 1</w:t>
      </w:r>
      <w:r w:rsidR="006707F8">
        <w:rPr>
          <w:rFonts w:ascii="Calibri" w:eastAsia="Calibri" w:hAnsi="Calibri" w:cs="Calibri"/>
        </w:rPr>
        <w:t xml:space="preserve"> w </w:t>
      </w:r>
      <w:r w:rsidR="006707F8" w:rsidRPr="006707F8">
        <w:rPr>
          <w:rFonts w:ascii="Calibri" w:eastAsia="Calibri" w:hAnsi="Calibri" w:cs="Calibri"/>
        </w:rPr>
        <w:t xml:space="preserve">godzinach </w:t>
      </w:r>
      <w:r w:rsidR="006707F8">
        <w:rPr>
          <w:rFonts w:ascii="Calibri" w:eastAsia="Calibri" w:hAnsi="Calibri" w:cs="Calibri"/>
        </w:rPr>
        <w:t xml:space="preserve">od </w:t>
      </w:r>
      <w:r w:rsidR="005D63AA">
        <w:rPr>
          <w:rFonts w:ascii="Calibri" w:eastAsia="Calibri" w:hAnsi="Calibri" w:cs="Calibri"/>
        </w:rPr>
        <w:t>8</w:t>
      </w:r>
      <w:r w:rsidR="006707F8" w:rsidRPr="006707F8">
        <w:rPr>
          <w:rFonts w:ascii="Calibri" w:eastAsia="Calibri" w:hAnsi="Calibri" w:cs="Calibri"/>
        </w:rPr>
        <w:t>:00 do 1</w:t>
      </w:r>
      <w:r w:rsidR="005D63AA">
        <w:rPr>
          <w:rFonts w:ascii="Calibri" w:eastAsia="Calibri" w:hAnsi="Calibri" w:cs="Calibri"/>
        </w:rPr>
        <w:t>5</w:t>
      </w:r>
      <w:r w:rsidR="006707F8" w:rsidRPr="006707F8">
        <w:rPr>
          <w:rFonts w:ascii="Calibri" w:eastAsia="Calibri" w:hAnsi="Calibri" w:cs="Calibri"/>
        </w:rPr>
        <w:t>:00 od poniedziałku do piątku w dni robocze</w:t>
      </w:r>
      <w:r w:rsidR="00A04B9E">
        <w:rPr>
          <w:rFonts w:ascii="Calibri" w:eastAsia="Calibri" w:hAnsi="Calibri" w:cs="Calibri"/>
        </w:rPr>
        <w:t>.</w:t>
      </w:r>
    </w:p>
    <w:p w:rsidR="000A1C04" w:rsidRDefault="000A1C04">
      <w:pPr>
        <w:numPr>
          <w:ilvl w:val="0"/>
          <w:numId w:val="4"/>
        </w:numPr>
        <w:jc w:val="both"/>
        <w:rPr>
          <w:rFonts w:ascii="Calibri" w:hAnsi="Calibri" w:cs="Calibri"/>
          <w:lang w:eastAsia="pl-PL"/>
        </w:rPr>
      </w:pPr>
      <w:r>
        <w:rPr>
          <w:rFonts w:ascii="Calibri" w:hAnsi="Calibri" w:cs="Calibri"/>
          <w:lang w:eastAsia="pl-PL"/>
        </w:rPr>
        <w:t>Wykonawca zobowiązuje się, że przy dostawie skrzynie załadunkowo-rozładunkowe w autocysternach będą zabezpieczone plombami.</w:t>
      </w:r>
    </w:p>
    <w:p w:rsidR="000A1C04" w:rsidRDefault="000A1C04">
      <w:pPr>
        <w:numPr>
          <w:ilvl w:val="0"/>
          <w:numId w:val="4"/>
        </w:numPr>
        <w:jc w:val="both"/>
        <w:rPr>
          <w:rFonts w:ascii="Calibri" w:hAnsi="Calibri" w:cs="Calibri"/>
          <w:lang w:eastAsia="pl-PL"/>
        </w:rPr>
      </w:pPr>
      <w:r>
        <w:rPr>
          <w:rFonts w:ascii="Calibri" w:hAnsi="Calibri" w:cs="Calibri"/>
          <w:lang w:eastAsia="pl-PL"/>
        </w:rPr>
        <w:t>Wykonawca zobowiązuje się dostarczyć przy dostawie Kartę Charakterystyki Substancji/Preparatu wystawioną zgodnie z obowiązującymi przepisami.</w:t>
      </w:r>
    </w:p>
    <w:p w:rsidR="000A1C04" w:rsidRDefault="000A1C04">
      <w:pPr>
        <w:numPr>
          <w:ilvl w:val="0"/>
          <w:numId w:val="4"/>
        </w:numPr>
        <w:jc w:val="both"/>
      </w:pPr>
      <w:r>
        <w:rPr>
          <w:rFonts w:ascii="Calibri" w:hAnsi="Calibri" w:cs="Calibri"/>
          <w:lang w:eastAsia="pl-PL"/>
        </w:rPr>
        <w:t xml:space="preserve">Wykonawca zobowiązuje się dostarczać do </w:t>
      </w:r>
      <w:r w:rsidR="00A04B9E">
        <w:rPr>
          <w:rFonts w:ascii="Calibri" w:hAnsi="Calibri" w:cs="Calibri"/>
          <w:lang w:eastAsia="pl-PL"/>
        </w:rPr>
        <w:t xml:space="preserve">każdej </w:t>
      </w:r>
      <w:r>
        <w:rPr>
          <w:rFonts w:ascii="Calibri" w:hAnsi="Calibri" w:cs="Calibri"/>
          <w:lang w:eastAsia="pl-PL"/>
        </w:rPr>
        <w:t>dostawy, przed rozładunkiem autocysterny, komplet niezbędnych dokumentów dotyczących przywiezionego paliwa, zawierający co najmniej:</w:t>
      </w:r>
    </w:p>
    <w:p w:rsidR="000A1C04" w:rsidRDefault="000A1C04" w:rsidP="004C0308">
      <w:pPr>
        <w:numPr>
          <w:ilvl w:val="0"/>
          <w:numId w:val="6"/>
        </w:numPr>
        <w:tabs>
          <w:tab w:val="clear" w:pos="720"/>
          <w:tab w:val="num" w:pos="1134"/>
        </w:tabs>
        <w:ind w:hanging="11"/>
        <w:jc w:val="both"/>
      </w:pPr>
      <w:r>
        <w:rPr>
          <w:rFonts w:ascii="Calibri" w:hAnsi="Calibri" w:cs="Calibri"/>
          <w:lang w:eastAsia="pl-PL"/>
        </w:rPr>
        <w:t xml:space="preserve">świadectwo jakości (orzeczenie laboratoryjne) zawierające co najmniej następujące dane: </w:t>
      </w:r>
    </w:p>
    <w:p w:rsidR="000A1C04" w:rsidRDefault="000A1C04" w:rsidP="004C0308">
      <w:pPr>
        <w:numPr>
          <w:ilvl w:val="0"/>
          <w:numId w:val="7"/>
        </w:numPr>
        <w:tabs>
          <w:tab w:val="num" w:pos="1134"/>
          <w:tab w:val="left" w:pos="1701"/>
        </w:tabs>
        <w:ind w:hanging="11"/>
        <w:jc w:val="both"/>
        <w:rPr>
          <w:rFonts w:ascii="Calibri" w:hAnsi="Calibri" w:cs="Calibri"/>
          <w:lang w:eastAsia="pl-PL"/>
        </w:rPr>
      </w:pPr>
      <w:r>
        <w:rPr>
          <w:rFonts w:ascii="Calibri" w:hAnsi="Calibri" w:cs="Calibri"/>
          <w:lang w:eastAsia="pl-PL"/>
        </w:rPr>
        <w:t xml:space="preserve">nazwę produktu i nr normy, której produkt odpowiada, </w:t>
      </w:r>
    </w:p>
    <w:p w:rsidR="000A1C04" w:rsidRDefault="000A1C04" w:rsidP="004C0308">
      <w:pPr>
        <w:numPr>
          <w:ilvl w:val="0"/>
          <w:numId w:val="7"/>
        </w:numPr>
        <w:tabs>
          <w:tab w:val="num" w:pos="1134"/>
          <w:tab w:val="left" w:pos="1701"/>
        </w:tabs>
        <w:ind w:hanging="11"/>
        <w:jc w:val="both"/>
        <w:rPr>
          <w:rFonts w:ascii="Calibri" w:hAnsi="Calibri" w:cs="Calibri"/>
          <w:lang w:eastAsia="pl-PL"/>
        </w:rPr>
      </w:pPr>
      <w:r>
        <w:rPr>
          <w:rFonts w:ascii="Calibri" w:hAnsi="Calibri" w:cs="Calibri"/>
          <w:lang w:eastAsia="pl-PL"/>
        </w:rPr>
        <w:t xml:space="preserve">datę sporządzenia atestu, </w:t>
      </w:r>
    </w:p>
    <w:p w:rsidR="000A1C04" w:rsidRDefault="000A1C04" w:rsidP="004C0308">
      <w:pPr>
        <w:numPr>
          <w:ilvl w:val="0"/>
          <w:numId w:val="7"/>
        </w:numPr>
        <w:tabs>
          <w:tab w:val="num" w:pos="1134"/>
          <w:tab w:val="left" w:pos="1701"/>
        </w:tabs>
        <w:ind w:hanging="11"/>
        <w:jc w:val="both"/>
        <w:rPr>
          <w:rFonts w:ascii="Calibri" w:hAnsi="Calibri" w:cs="Calibri"/>
          <w:lang w:eastAsia="pl-PL"/>
        </w:rPr>
      </w:pPr>
      <w:r>
        <w:rPr>
          <w:rFonts w:ascii="Calibri" w:hAnsi="Calibri" w:cs="Calibri"/>
          <w:lang w:eastAsia="pl-PL"/>
        </w:rPr>
        <w:t>nazwę laboratorium,</w:t>
      </w:r>
    </w:p>
    <w:p w:rsidR="000A1C04" w:rsidRDefault="000A1C04" w:rsidP="004C0308">
      <w:pPr>
        <w:numPr>
          <w:ilvl w:val="0"/>
          <w:numId w:val="7"/>
        </w:numPr>
        <w:tabs>
          <w:tab w:val="clear" w:pos="1416"/>
          <w:tab w:val="num" w:pos="1134"/>
          <w:tab w:val="num" w:pos="1701"/>
        </w:tabs>
        <w:ind w:left="1701" w:hanging="296"/>
        <w:jc w:val="both"/>
        <w:rPr>
          <w:rFonts w:ascii="Calibri" w:hAnsi="Calibri" w:cs="Calibri"/>
          <w:lang w:eastAsia="pl-PL"/>
        </w:rPr>
      </w:pPr>
      <w:r>
        <w:rPr>
          <w:rFonts w:ascii="Calibri" w:hAnsi="Calibri" w:cs="Calibri"/>
          <w:lang w:eastAsia="pl-PL"/>
        </w:rPr>
        <w:t>oznaczenia parametrów fizyko-chemicznych produktu, w tym: gęstość przy temp. 15°C, lepkość przy temp. 40°C, temp. zapłonu, zawartość siarki, zawartość stałych ciał obcych, zawartość wody, popiołu, liczbę cetanową, temperaturę zablokowania zimnego filtra, parametry destylacji, zawartość wielopierścieniowych węglowodorów aromatycznych, zawartość estrów metylowych kwasów tłuszczowych (FAME),</w:t>
      </w:r>
    </w:p>
    <w:p w:rsidR="000A1C04" w:rsidRDefault="000A1C04" w:rsidP="004C0308">
      <w:pPr>
        <w:numPr>
          <w:ilvl w:val="0"/>
          <w:numId w:val="7"/>
        </w:numPr>
        <w:tabs>
          <w:tab w:val="num" w:pos="1134"/>
          <w:tab w:val="left" w:pos="1701"/>
        </w:tabs>
        <w:ind w:hanging="11"/>
        <w:jc w:val="both"/>
        <w:rPr>
          <w:rFonts w:ascii="Calibri" w:hAnsi="Calibri" w:cs="Calibri"/>
          <w:lang w:eastAsia="pl-PL"/>
        </w:rPr>
      </w:pPr>
      <w:r>
        <w:rPr>
          <w:rFonts w:ascii="Calibri" w:hAnsi="Calibri" w:cs="Calibri"/>
          <w:lang w:eastAsia="pl-PL"/>
        </w:rPr>
        <w:t>podpisy upoważnionych osób uwierzytelniających powyższe dane;</w:t>
      </w:r>
    </w:p>
    <w:p w:rsidR="000A1C04" w:rsidRDefault="000A1C04" w:rsidP="004C0308">
      <w:pPr>
        <w:numPr>
          <w:ilvl w:val="0"/>
          <w:numId w:val="6"/>
        </w:numPr>
        <w:tabs>
          <w:tab w:val="clear" w:pos="720"/>
          <w:tab w:val="num" w:pos="1134"/>
        </w:tabs>
        <w:ind w:hanging="11"/>
        <w:jc w:val="both"/>
        <w:rPr>
          <w:rFonts w:ascii="Calibri" w:hAnsi="Calibri" w:cs="Calibri"/>
          <w:lang w:eastAsia="pl-PL"/>
        </w:rPr>
      </w:pPr>
      <w:r>
        <w:rPr>
          <w:rFonts w:ascii="Calibri" w:hAnsi="Calibri" w:cs="Calibri"/>
          <w:lang w:eastAsia="pl-PL"/>
        </w:rPr>
        <w:t xml:space="preserve">dyspozycję dostawy (kartę nalewu), zawierającą co najmniej następujące dane: </w:t>
      </w:r>
    </w:p>
    <w:p w:rsidR="000A1C04" w:rsidRDefault="000A1C04" w:rsidP="004C0308">
      <w:pPr>
        <w:numPr>
          <w:ilvl w:val="0"/>
          <w:numId w:val="8"/>
        </w:numPr>
        <w:tabs>
          <w:tab w:val="num" w:pos="1134"/>
          <w:tab w:val="left" w:pos="1701"/>
        </w:tabs>
        <w:ind w:hanging="11"/>
        <w:jc w:val="both"/>
        <w:rPr>
          <w:rFonts w:ascii="Calibri" w:hAnsi="Calibri" w:cs="Calibri"/>
          <w:lang w:eastAsia="pl-PL"/>
        </w:rPr>
      </w:pPr>
      <w:r>
        <w:rPr>
          <w:rFonts w:ascii="Calibri" w:hAnsi="Calibri" w:cs="Calibri"/>
          <w:lang w:eastAsia="pl-PL"/>
        </w:rPr>
        <w:t>pełną nazwę produktu,</w:t>
      </w:r>
    </w:p>
    <w:p w:rsidR="000A1C04" w:rsidRDefault="000A1C04" w:rsidP="004C0308">
      <w:pPr>
        <w:numPr>
          <w:ilvl w:val="0"/>
          <w:numId w:val="8"/>
        </w:numPr>
        <w:tabs>
          <w:tab w:val="num" w:pos="1134"/>
          <w:tab w:val="left" w:pos="1701"/>
        </w:tabs>
        <w:ind w:hanging="11"/>
        <w:jc w:val="both"/>
        <w:rPr>
          <w:rFonts w:ascii="Calibri" w:hAnsi="Calibri" w:cs="Calibri"/>
          <w:lang w:eastAsia="pl-PL"/>
        </w:rPr>
      </w:pPr>
      <w:r>
        <w:rPr>
          <w:rFonts w:ascii="Calibri" w:hAnsi="Calibri" w:cs="Calibri"/>
          <w:lang w:eastAsia="pl-PL"/>
        </w:rPr>
        <w:t>ilość dostarczonego produktu,</w:t>
      </w:r>
    </w:p>
    <w:p w:rsidR="000A1C04" w:rsidRDefault="000A1C04" w:rsidP="004C0308">
      <w:pPr>
        <w:numPr>
          <w:ilvl w:val="0"/>
          <w:numId w:val="8"/>
        </w:numPr>
        <w:tabs>
          <w:tab w:val="clear" w:pos="1416"/>
          <w:tab w:val="num" w:pos="1134"/>
          <w:tab w:val="num" w:pos="1701"/>
        </w:tabs>
        <w:ind w:left="1701" w:hanging="296"/>
        <w:jc w:val="both"/>
        <w:rPr>
          <w:rFonts w:ascii="Calibri" w:hAnsi="Calibri" w:cs="Calibri"/>
          <w:lang w:eastAsia="pl-PL"/>
        </w:rPr>
      </w:pPr>
      <w:r>
        <w:rPr>
          <w:rFonts w:ascii="Calibri" w:hAnsi="Calibri" w:cs="Calibri"/>
          <w:lang w:eastAsia="pl-PL"/>
        </w:rPr>
        <w:t>temperaturę produktu określoną w trakcie zalewu autocysterny w składzie Wykonawcy,</w:t>
      </w:r>
    </w:p>
    <w:p w:rsidR="000A1C04" w:rsidRDefault="000A1C04" w:rsidP="004C0308">
      <w:pPr>
        <w:numPr>
          <w:ilvl w:val="0"/>
          <w:numId w:val="8"/>
        </w:numPr>
        <w:tabs>
          <w:tab w:val="num" w:pos="1134"/>
          <w:tab w:val="left" w:pos="1701"/>
        </w:tabs>
        <w:ind w:hanging="11"/>
        <w:jc w:val="both"/>
        <w:rPr>
          <w:rFonts w:ascii="Calibri" w:hAnsi="Calibri" w:cs="Calibri"/>
          <w:lang w:eastAsia="pl-PL"/>
        </w:rPr>
      </w:pPr>
      <w:r>
        <w:rPr>
          <w:rFonts w:ascii="Calibri" w:hAnsi="Calibri" w:cs="Calibri"/>
          <w:lang w:eastAsia="pl-PL"/>
        </w:rPr>
        <w:t>gęstość produktu przy temp.15</w:t>
      </w:r>
      <w:r>
        <w:rPr>
          <w:rFonts w:ascii="Calibri" w:hAnsi="Calibri" w:cs="Calibri"/>
          <w:vertAlign w:val="superscript"/>
          <w:lang w:eastAsia="pl-PL"/>
        </w:rPr>
        <w:t xml:space="preserve">0 </w:t>
      </w:r>
      <w:r>
        <w:rPr>
          <w:rFonts w:ascii="Calibri" w:hAnsi="Calibri" w:cs="Calibri"/>
          <w:lang w:eastAsia="pl-PL"/>
        </w:rPr>
        <w:t>C,</w:t>
      </w:r>
    </w:p>
    <w:p w:rsidR="000A1C04" w:rsidRDefault="000A1C04" w:rsidP="004C0308">
      <w:pPr>
        <w:numPr>
          <w:ilvl w:val="0"/>
          <w:numId w:val="8"/>
        </w:numPr>
        <w:tabs>
          <w:tab w:val="num" w:pos="1134"/>
          <w:tab w:val="left" w:pos="1701"/>
        </w:tabs>
        <w:ind w:hanging="11"/>
        <w:jc w:val="both"/>
        <w:rPr>
          <w:rFonts w:ascii="Calibri" w:hAnsi="Calibri" w:cs="Calibri"/>
          <w:lang w:eastAsia="pl-PL"/>
        </w:rPr>
      </w:pPr>
      <w:r>
        <w:rPr>
          <w:rFonts w:ascii="Calibri" w:hAnsi="Calibri" w:cs="Calibri"/>
          <w:lang w:eastAsia="pl-PL"/>
        </w:rPr>
        <w:t>nr rejestracyjny autocysterny,</w:t>
      </w:r>
    </w:p>
    <w:p w:rsidR="000A1C04" w:rsidRDefault="000A1C04" w:rsidP="004C0308">
      <w:pPr>
        <w:numPr>
          <w:ilvl w:val="0"/>
          <w:numId w:val="8"/>
        </w:numPr>
        <w:tabs>
          <w:tab w:val="num" w:pos="1134"/>
          <w:tab w:val="left" w:pos="1701"/>
        </w:tabs>
        <w:ind w:hanging="11"/>
        <w:jc w:val="both"/>
        <w:rPr>
          <w:rFonts w:ascii="Calibri" w:hAnsi="Calibri" w:cs="Calibri"/>
          <w:lang w:eastAsia="pl-PL"/>
        </w:rPr>
      </w:pPr>
      <w:r>
        <w:rPr>
          <w:rFonts w:ascii="Calibri" w:hAnsi="Calibri" w:cs="Calibri"/>
          <w:lang w:eastAsia="pl-PL"/>
        </w:rPr>
        <w:lastRenderedPageBreak/>
        <w:t>datę sporządzenia,</w:t>
      </w:r>
    </w:p>
    <w:p w:rsidR="000A1C04" w:rsidRDefault="000A1C04" w:rsidP="004C0308">
      <w:pPr>
        <w:numPr>
          <w:ilvl w:val="0"/>
          <w:numId w:val="8"/>
        </w:numPr>
        <w:tabs>
          <w:tab w:val="num" w:pos="1134"/>
          <w:tab w:val="left" w:pos="1701"/>
        </w:tabs>
        <w:ind w:hanging="11"/>
        <w:jc w:val="both"/>
      </w:pPr>
      <w:r>
        <w:rPr>
          <w:rFonts w:ascii="Calibri" w:hAnsi="Calibri" w:cs="Calibri"/>
          <w:lang w:eastAsia="pl-PL"/>
        </w:rPr>
        <w:t>podpisy upoważnionych osób uwierzytelniających powyższe dane.</w:t>
      </w:r>
    </w:p>
    <w:p w:rsidR="000A1C04" w:rsidRDefault="000A1C04">
      <w:pPr>
        <w:numPr>
          <w:ilvl w:val="0"/>
          <w:numId w:val="4"/>
        </w:numPr>
        <w:jc w:val="both"/>
        <w:rPr>
          <w:rFonts w:ascii="Calibri" w:hAnsi="Calibri" w:cs="Calibri"/>
          <w:lang w:eastAsia="pl-PL"/>
        </w:rPr>
      </w:pPr>
      <w:r>
        <w:rPr>
          <w:rFonts w:ascii="Calibri" w:hAnsi="Calibri" w:cs="Calibri"/>
          <w:lang w:eastAsia="pl-PL"/>
        </w:rPr>
        <w:t>Dokumenty określone w ust. 4 powinny być właściwie wypełnione pod względem formalnym i merytorycznym oraz posiadać podpis upełnomocnionego przedstawiciela Wykonawcy lub Producenta.</w:t>
      </w:r>
    </w:p>
    <w:p w:rsidR="000A1C04" w:rsidRDefault="000A1C04">
      <w:pPr>
        <w:numPr>
          <w:ilvl w:val="0"/>
          <w:numId w:val="4"/>
        </w:numPr>
        <w:jc w:val="both"/>
        <w:rPr>
          <w:rFonts w:ascii="Calibri" w:hAnsi="Calibri" w:cs="Calibri"/>
          <w:lang w:eastAsia="pl-PL"/>
        </w:rPr>
      </w:pPr>
      <w:r>
        <w:rPr>
          <w:rFonts w:ascii="Calibri" w:hAnsi="Calibri" w:cs="Calibri"/>
          <w:lang w:eastAsia="pl-PL"/>
        </w:rPr>
        <w:t>Dopuszcza się możliwość dostarczenia dokumentów określonych w ust. 4 bez podpisu upoważnionych osób tylko w przypadku generowania ich przez systemy komputerowe, w których elektroniczna technika dokumentowania zapisów księgowych identyfikuje upoważnioną osobę.</w:t>
      </w:r>
    </w:p>
    <w:p w:rsidR="000A1C04" w:rsidRDefault="000A1C04">
      <w:pPr>
        <w:numPr>
          <w:ilvl w:val="0"/>
          <w:numId w:val="4"/>
        </w:numPr>
        <w:jc w:val="both"/>
        <w:rPr>
          <w:rFonts w:ascii="Calibri" w:hAnsi="Calibri" w:cs="Calibri"/>
          <w:lang w:eastAsia="pl-PL"/>
        </w:rPr>
      </w:pPr>
      <w:r>
        <w:rPr>
          <w:rFonts w:ascii="Calibri" w:hAnsi="Calibri" w:cs="Calibri"/>
          <w:lang w:eastAsia="pl-PL"/>
        </w:rPr>
        <w:t>Zamawiający zastrzega sobie prawo do przeprowadzenia (przed rozładunkiem autocysterny) kontroli wstępnej obejmującej:</w:t>
      </w:r>
    </w:p>
    <w:p w:rsidR="000A1C04" w:rsidRDefault="000A1C04" w:rsidP="00221C35">
      <w:pPr>
        <w:numPr>
          <w:ilvl w:val="0"/>
          <w:numId w:val="9"/>
        </w:numPr>
        <w:tabs>
          <w:tab w:val="left" w:pos="993"/>
        </w:tabs>
        <w:ind w:hanging="11"/>
        <w:jc w:val="both"/>
        <w:rPr>
          <w:rFonts w:ascii="Calibri" w:hAnsi="Calibri" w:cs="Calibri"/>
          <w:lang w:eastAsia="pl-PL"/>
        </w:rPr>
      </w:pPr>
      <w:r>
        <w:rPr>
          <w:rFonts w:ascii="Calibri" w:hAnsi="Calibri" w:cs="Calibri"/>
          <w:lang w:eastAsia="pl-PL"/>
        </w:rPr>
        <w:t>sprawdzenie stanu plomb zabezpieczających wlewy oraz zawory spustowe autocysterny;</w:t>
      </w:r>
    </w:p>
    <w:p w:rsidR="000A1C04" w:rsidRDefault="000A1C04" w:rsidP="00221C35">
      <w:pPr>
        <w:numPr>
          <w:ilvl w:val="0"/>
          <w:numId w:val="9"/>
        </w:numPr>
        <w:tabs>
          <w:tab w:val="left" w:pos="993"/>
        </w:tabs>
        <w:ind w:hanging="11"/>
        <w:jc w:val="both"/>
        <w:rPr>
          <w:rFonts w:ascii="Calibri" w:hAnsi="Calibri" w:cs="Calibri"/>
          <w:lang w:eastAsia="pl-PL"/>
        </w:rPr>
      </w:pPr>
      <w:r>
        <w:rPr>
          <w:rFonts w:ascii="Calibri" w:hAnsi="Calibri" w:cs="Calibri"/>
          <w:lang w:eastAsia="pl-PL"/>
        </w:rPr>
        <w:t>sprawdzenie, czy autocysterna nie posiada uszkodzeń mechanicznych lub śladów wycieków;</w:t>
      </w:r>
    </w:p>
    <w:p w:rsidR="000A1C04" w:rsidRDefault="000A1C04" w:rsidP="00221C35">
      <w:pPr>
        <w:numPr>
          <w:ilvl w:val="0"/>
          <w:numId w:val="9"/>
        </w:numPr>
        <w:tabs>
          <w:tab w:val="left" w:pos="993"/>
        </w:tabs>
        <w:ind w:hanging="11"/>
        <w:jc w:val="both"/>
        <w:rPr>
          <w:rFonts w:ascii="Calibri" w:hAnsi="Calibri" w:cs="Calibri"/>
          <w:lang w:eastAsia="pl-PL"/>
        </w:rPr>
      </w:pPr>
      <w:r>
        <w:rPr>
          <w:rFonts w:ascii="Calibri" w:hAnsi="Calibri" w:cs="Calibri"/>
          <w:lang w:eastAsia="pl-PL"/>
        </w:rPr>
        <w:t>sprawdzenie stanu i czystości przewodów spustowych autocysterny;</w:t>
      </w:r>
    </w:p>
    <w:p w:rsidR="000A1C04" w:rsidRDefault="000A1C04" w:rsidP="00221C35">
      <w:pPr>
        <w:numPr>
          <w:ilvl w:val="0"/>
          <w:numId w:val="9"/>
        </w:numPr>
        <w:tabs>
          <w:tab w:val="left" w:pos="993"/>
        </w:tabs>
        <w:ind w:hanging="11"/>
        <w:jc w:val="both"/>
        <w:rPr>
          <w:rFonts w:ascii="Calibri" w:hAnsi="Calibri" w:cs="Calibri"/>
          <w:lang w:eastAsia="pl-PL"/>
        </w:rPr>
      </w:pPr>
      <w:r>
        <w:rPr>
          <w:rFonts w:ascii="Calibri" w:hAnsi="Calibri" w:cs="Calibri"/>
          <w:lang w:eastAsia="pl-PL"/>
        </w:rPr>
        <w:t>sprawdzenie, czy autocysterna odpowiada ogólnym przepisom BHP i ppoż.;</w:t>
      </w:r>
    </w:p>
    <w:p w:rsidR="000A1C04" w:rsidRDefault="000A1C04" w:rsidP="00221C35">
      <w:pPr>
        <w:numPr>
          <w:ilvl w:val="0"/>
          <w:numId w:val="9"/>
        </w:numPr>
        <w:tabs>
          <w:tab w:val="clear" w:pos="720"/>
          <w:tab w:val="num" w:pos="993"/>
        </w:tabs>
        <w:ind w:left="993" w:hanging="284"/>
        <w:jc w:val="both"/>
        <w:rPr>
          <w:rFonts w:ascii="Calibri" w:hAnsi="Calibri" w:cs="Calibri"/>
          <w:lang w:eastAsia="pl-PL"/>
        </w:rPr>
      </w:pPr>
      <w:r>
        <w:rPr>
          <w:rFonts w:ascii="Calibri" w:hAnsi="Calibri" w:cs="Calibri"/>
          <w:lang w:eastAsia="pl-PL"/>
        </w:rPr>
        <w:t>pobranie próbek paliwa z każdego zaworu spustowego autocysterny w celu dokonania oceny organoleptycznej, czy paliwo jest klarowne, bez zawiesin, osadów ciał stałych lub wody. Graniczna wielkość, do której pobiera się próbki wynosi ok. 10 dm</w:t>
      </w:r>
      <w:r>
        <w:rPr>
          <w:rFonts w:ascii="Calibri" w:hAnsi="Calibri" w:cs="Calibri"/>
          <w:vertAlign w:val="superscript"/>
          <w:lang w:eastAsia="pl-PL"/>
        </w:rPr>
        <w:t>3</w:t>
      </w:r>
      <w:r>
        <w:rPr>
          <w:rFonts w:ascii="Calibri" w:hAnsi="Calibri" w:cs="Calibri"/>
          <w:lang w:eastAsia="pl-PL"/>
        </w:rPr>
        <w:t>;</w:t>
      </w:r>
    </w:p>
    <w:p w:rsidR="000A1C04" w:rsidRDefault="000A1C04" w:rsidP="00221C35">
      <w:pPr>
        <w:numPr>
          <w:ilvl w:val="0"/>
          <w:numId w:val="9"/>
        </w:numPr>
        <w:tabs>
          <w:tab w:val="clear" w:pos="720"/>
          <w:tab w:val="num" w:pos="993"/>
        </w:tabs>
        <w:ind w:left="993" w:hanging="284"/>
        <w:jc w:val="both"/>
        <w:rPr>
          <w:rFonts w:ascii="Calibri" w:hAnsi="Calibri" w:cs="Calibri"/>
          <w:lang w:eastAsia="pl-PL"/>
        </w:rPr>
      </w:pPr>
      <w:r>
        <w:rPr>
          <w:rFonts w:ascii="Calibri" w:hAnsi="Calibri" w:cs="Calibri"/>
          <w:lang w:eastAsia="pl-PL"/>
        </w:rPr>
        <w:t>przygotowanie próbek paliwa, które przechowuje się w szklanych, zaplombowanych pojemnikach. Próbki będą pob</w:t>
      </w:r>
      <w:r w:rsidR="009C13B5">
        <w:rPr>
          <w:rFonts w:ascii="Calibri" w:hAnsi="Calibri" w:cs="Calibri"/>
          <w:lang w:eastAsia="pl-PL"/>
        </w:rPr>
        <w:t xml:space="preserve">rane </w:t>
      </w:r>
      <w:r>
        <w:rPr>
          <w:rFonts w:ascii="Calibri" w:hAnsi="Calibri" w:cs="Calibri"/>
          <w:lang w:eastAsia="pl-PL"/>
        </w:rPr>
        <w:t>z autocysterny zgodnie z Normą PN-EN ISO 3170 przez przedstawiciela Zamawiającego w obecności przedstawiciela Wykonawcy;</w:t>
      </w:r>
    </w:p>
    <w:p w:rsidR="000A1C04" w:rsidRDefault="000A1C04" w:rsidP="00221C35">
      <w:pPr>
        <w:numPr>
          <w:ilvl w:val="0"/>
          <w:numId w:val="9"/>
        </w:numPr>
        <w:tabs>
          <w:tab w:val="clear" w:pos="720"/>
          <w:tab w:val="num" w:pos="993"/>
        </w:tabs>
        <w:ind w:left="993" w:hanging="284"/>
        <w:jc w:val="both"/>
        <w:rPr>
          <w:rFonts w:ascii="Calibri" w:hAnsi="Calibri" w:cs="Calibri"/>
          <w:lang w:eastAsia="pl-PL"/>
        </w:rPr>
      </w:pPr>
      <w:r>
        <w:rPr>
          <w:rFonts w:ascii="Calibri" w:hAnsi="Calibri" w:cs="Calibri"/>
          <w:lang w:eastAsia="pl-PL"/>
        </w:rPr>
        <w:t>sprawdzenie gęstości i temperatury dostarczonego paliwa w celu porównania z wartościami podanymi w dokumentach.</w:t>
      </w:r>
    </w:p>
    <w:p w:rsidR="000A1C04" w:rsidRDefault="000A1C04">
      <w:pPr>
        <w:numPr>
          <w:ilvl w:val="0"/>
          <w:numId w:val="4"/>
        </w:numPr>
        <w:jc w:val="both"/>
        <w:rPr>
          <w:rFonts w:ascii="Calibri" w:hAnsi="Calibri" w:cs="Calibri"/>
          <w:lang w:eastAsia="pl-PL"/>
        </w:rPr>
      </w:pPr>
      <w:r>
        <w:rPr>
          <w:rFonts w:ascii="Calibri" w:hAnsi="Calibri" w:cs="Calibri"/>
          <w:lang w:eastAsia="pl-PL"/>
        </w:rPr>
        <w:t>Odbi</w:t>
      </w:r>
      <w:r w:rsidR="009C13B5">
        <w:rPr>
          <w:rFonts w:ascii="Calibri" w:hAnsi="Calibri" w:cs="Calibri"/>
          <w:lang w:eastAsia="pl-PL"/>
        </w:rPr>
        <w:t>ór</w:t>
      </w:r>
      <w:r>
        <w:rPr>
          <w:rFonts w:ascii="Calibri" w:hAnsi="Calibri" w:cs="Calibri"/>
          <w:lang w:eastAsia="pl-PL"/>
        </w:rPr>
        <w:t xml:space="preserve"> dostarczonego</w:t>
      </w:r>
      <w:r w:rsidR="009C13B5">
        <w:rPr>
          <w:rFonts w:ascii="Calibri" w:hAnsi="Calibri" w:cs="Calibri"/>
          <w:lang w:eastAsia="pl-PL"/>
        </w:rPr>
        <w:t xml:space="preserve"> oleju opałowego</w:t>
      </w:r>
      <w:r>
        <w:rPr>
          <w:rFonts w:ascii="Calibri" w:hAnsi="Calibri" w:cs="Calibri"/>
          <w:lang w:eastAsia="pl-PL"/>
        </w:rPr>
        <w:t xml:space="preserve"> będ</w:t>
      </w:r>
      <w:r w:rsidR="009C13B5">
        <w:rPr>
          <w:rFonts w:ascii="Calibri" w:hAnsi="Calibri" w:cs="Calibri"/>
          <w:lang w:eastAsia="pl-PL"/>
        </w:rPr>
        <w:t>zie</w:t>
      </w:r>
      <w:r>
        <w:rPr>
          <w:rFonts w:ascii="Calibri" w:hAnsi="Calibri" w:cs="Calibri"/>
          <w:lang w:eastAsia="pl-PL"/>
        </w:rPr>
        <w:t xml:space="preserve"> dokon</w:t>
      </w:r>
      <w:r w:rsidR="009C13B5">
        <w:rPr>
          <w:rFonts w:ascii="Calibri" w:hAnsi="Calibri" w:cs="Calibri"/>
          <w:lang w:eastAsia="pl-PL"/>
        </w:rPr>
        <w:t>any</w:t>
      </w:r>
      <w:r>
        <w:rPr>
          <w:rFonts w:ascii="Calibri" w:hAnsi="Calibri" w:cs="Calibri"/>
          <w:lang w:eastAsia="pl-PL"/>
        </w:rPr>
        <w:t xml:space="preserve"> przez komisję w skład której wchodzić będą przedstawiciele Zamawiającego i osoba dostarczająca olej </w:t>
      </w:r>
      <w:r w:rsidR="009C13B5">
        <w:rPr>
          <w:rFonts w:ascii="Calibri" w:hAnsi="Calibri" w:cs="Calibri"/>
          <w:lang w:eastAsia="pl-PL"/>
        </w:rPr>
        <w:t>opałowy</w:t>
      </w:r>
      <w:r>
        <w:rPr>
          <w:rFonts w:ascii="Calibri" w:hAnsi="Calibri" w:cs="Calibri"/>
          <w:lang w:eastAsia="pl-PL"/>
        </w:rPr>
        <w:t xml:space="preserve">. Przyjęcie </w:t>
      </w:r>
      <w:r w:rsidR="009C13B5">
        <w:rPr>
          <w:rFonts w:ascii="Calibri" w:hAnsi="Calibri" w:cs="Calibri"/>
          <w:lang w:eastAsia="pl-PL"/>
        </w:rPr>
        <w:t xml:space="preserve">oleju opałowego </w:t>
      </w:r>
      <w:r>
        <w:rPr>
          <w:rFonts w:ascii="Calibri" w:hAnsi="Calibri" w:cs="Calibri"/>
          <w:lang w:eastAsia="pl-PL"/>
        </w:rPr>
        <w:t>będzie odnotow</w:t>
      </w:r>
      <w:r w:rsidR="009C13B5">
        <w:rPr>
          <w:rFonts w:ascii="Calibri" w:hAnsi="Calibri" w:cs="Calibri"/>
          <w:lang w:eastAsia="pl-PL"/>
        </w:rPr>
        <w:t>ane</w:t>
      </w:r>
      <w:r>
        <w:rPr>
          <w:rFonts w:ascii="Calibri" w:hAnsi="Calibri" w:cs="Calibri"/>
          <w:lang w:eastAsia="pl-PL"/>
        </w:rPr>
        <w:t xml:space="preserve"> w Protokole przyjęcia dostawy oleju </w:t>
      </w:r>
      <w:r w:rsidR="009C13B5">
        <w:rPr>
          <w:rFonts w:ascii="Calibri" w:hAnsi="Calibri" w:cs="Calibri"/>
          <w:lang w:eastAsia="pl-PL"/>
        </w:rPr>
        <w:t>opałowego</w:t>
      </w:r>
      <w:r>
        <w:rPr>
          <w:rFonts w:ascii="Calibri" w:hAnsi="Calibri" w:cs="Calibri"/>
          <w:lang w:eastAsia="pl-PL"/>
        </w:rPr>
        <w:t xml:space="preserve"> wg wzorca stosowanego u Zamawiającego.</w:t>
      </w:r>
    </w:p>
    <w:p w:rsidR="000A1C04" w:rsidRDefault="000A1C04">
      <w:pPr>
        <w:numPr>
          <w:ilvl w:val="0"/>
          <w:numId w:val="4"/>
        </w:numPr>
        <w:jc w:val="both"/>
        <w:rPr>
          <w:rFonts w:ascii="Calibri" w:hAnsi="Calibri" w:cs="Calibri"/>
          <w:lang w:eastAsia="pl-PL"/>
        </w:rPr>
      </w:pPr>
      <w:r>
        <w:rPr>
          <w:rFonts w:ascii="Calibri" w:hAnsi="Calibri" w:cs="Calibri"/>
          <w:lang w:eastAsia="pl-PL"/>
        </w:rPr>
        <w:t>Odbi</w:t>
      </w:r>
      <w:r w:rsidR="009C13B5">
        <w:rPr>
          <w:rFonts w:ascii="Calibri" w:hAnsi="Calibri" w:cs="Calibri"/>
          <w:lang w:eastAsia="pl-PL"/>
        </w:rPr>
        <w:t>ó</w:t>
      </w:r>
      <w:r>
        <w:rPr>
          <w:rFonts w:ascii="Calibri" w:hAnsi="Calibri" w:cs="Calibri"/>
          <w:lang w:eastAsia="pl-PL"/>
        </w:rPr>
        <w:t xml:space="preserve">r oleju </w:t>
      </w:r>
      <w:r w:rsidR="009C13B5">
        <w:rPr>
          <w:rFonts w:ascii="Calibri" w:hAnsi="Calibri" w:cs="Calibri"/>
          <w:lang w:eastAsia="pl-PL"/>
        </w:rPr>
        <w:t>opałoweg</w:t>
      </w:r>
      <w:r>
        <w:rPr>
          <w:rFonts w:ascii="Calibri" w:hAnsi="Calibri" w:cs="Calibri"/>
          <w:lang w:eastAsia="pl-PL"/>
        </w:rPr>
        <w:t>o będ</w:t>
      </w:r>
      <w:r w:rsidR="009C13B5">
        <w:rPr>
          <w:rFonts w:ascii="Calibri" w:hAnsi="Calibri" w:cs="Calibri"/>
          <w:lang w:eastAsia="pl-PL"/>
        </w:rPr>
        <w:t>zie</w:t>
      </w:r>
      <w:r>
        <w:rPr>
          <w:rFonts w:ascii="Calibri" w:hAnsi="Calibri" w:cs="Calibri"/>
          <w:lang w:eastAsia="pl-PL"/>
        </w:rPr>
        <w:t xml:space="preserve"> doko</w:t>
      </w:r>
      <w:r w:rsidR="009C13B5">
        <w:rPr>
          <w:rFonts w:ascii="Calibri" w:hAnsi="Calibri" w:cs="Calibri"/>
          <w:lang w:eastAsia="pl-PL"/>
        </w:rPr>
        <w:t>nany</w:t>
      </w:r>
      <w:r>
        <w:rPr>
          <w:rFonts w:ascii="Calibri" w:hAnsi="Calibri" w:cs="Calibri"/>
          <w:lang w:eastAsia="pl-PL"/>
        </w:rPr>
        <w:t xml:space="preserve"> w oparciu o wskazania systemu kontrolno-pomiarowego Zamawiającego w dm3, w zbiornikach Zamawiającego przed i po rozładunku autocysterny, po uprzednim komisyjnym sprawdzeniu plomb Wykonawcy założonych na skrzyniach załadunkowo-rozładunkowych autocysterny. </w:t>
      </w:r>
    </w:p>
    <w:p w:rsidR="000A1C04" w:rsidRDefault="000A1C04">
      <w:pPr>
        <w:numPr>
          <w:ilvl w:val="0"/>
          <w:numId w:val="4"/>
        </w:numPr>
        <w:jc w:val="both"/>
        <w:rPr>
          <w:rFonts w:ascii="Calibri" w:hAnsi="Calibri" w:cs="Calibri"/>
          <w:lang w:eastAsia="pl-PL"/>
        </w:rPr>
      </w:pPr>
      <w:r>
        <w:rPr>
          <w:rFonts w:ascii="Calibri" w:hAnsi="Calibri" w:cs="Calibri"/>
          <w:lang w:eastAsia="pl-PL"/>
        </w:rPr>
        <w:t>Zamawiający zastrzega sobie prawo do odmowy przyjęcia dostarczanego produktu w przypadku:</w:t>
      </w:r>
    </w:p>
    <w:p w:rsidR="000A1C04" w:rsidRDefault="000A1C04" w:rsidP="00221C35">
      <w:pPr>
        <w:numPr>
          <w:ilvl w:val="0"/>
          <w:numId w:val="10"/>
        </w:numPr>
        <w:tabs>
          <w:tab w:val="clear" w:pos="720"/>
          <w:tab w:val="num" w:pos="993"/>
        </w:tabs>
        <w:ind w:left="993" w:hanging="284"/>
        <w:jc w:val="both"/>
        <w:rPr>
          <w:rFonts w:ascii="Calibri" w:hAnsi="Calibri" w:cs="Calibri"/>
          <w:lang w:eastAsia="pl-PL"/>
        </w:rPr>
      </w:pPr>
      <w:r>
        <w:rPr>
          <w:rFonts w:ascii="Calibri" w:hAnsi="Calibri" w:cs="Calibri"/>
          <w:lang w:eastAsia="pl-PL"/>
        </w:rPr>
        <w:t>stwierdzenia braku dokumentów, o których mowa ust. 4 względnie przedstawienia dokumentów niekompletnych lub niewłaściwie wypełnionych pod względem formalnym lub merytorycznym;</w:t>
      </w:r>
    </w:p>
    <w:p w:rsidR="000A1C04" w:rsidRDefault="000A1C04" w:rsidP="00221C35">
      <w:pPr>
        <w:numPr>
          <w:ilvl w:val="0"/>
          <w:numId w:val="10"/>
        </w:numPr>
        <w:tabs>
          <w:tab w:val="clear" w:pos="720"/>
          <w:tab w:val="num" w:pos="993"/>
        </w:tabs>
        <w:ind w:left="993" w:hanging="284"/>
        <w:jc w:val="both"/>
        <w:rPr>
          <w:rFonts w:ascii="Calibri" w:hAnsi="Calibri" w:cs="Calibri"/>
          <w:lang w:eastAsia="pl-PL"/>
        </w:rPr>
      </w:pPr>
      <w:r>
        <w:rPr>
          <w:rFonts w:ascii="Calibri" w:hAnsi="Calibri" w:cs="Calibri"/>
          <w:lang w:eastAsia="pl-PL"/>
        </w:rPr>
        <w:t>zastrzeżeń wynikających z kontroli wstępnej, o której mowa w ust. 7, a w szczególności w razie stwierdzenia obecności wody lub obcych zanieczyszczeń w pobranych próbkach paliwa;</w:t>
      </w:r>
    </w:p>
    <w:p w:rsidR="000A1C04" w:rsidRDefault="000A1C04" w:rsidP="00221C35">
      <w:pPr>
        <w:numPr>
          <w:ilvl w:val="0"/>
          <w:numId w:val="10"/>
        </w:numPr>
        <w:tabs>
          <w:tab w:val="clear" w:pos="720"/>
          <w:tab w:val="num" w:pos="993"/>
        </w:tabs>
        <w:ind w:left="993" w:hanging="284"/>
        <w:jc w:val="both"/>
        <w:rPr>
          <w:rFonts w:ascii="Calibri" w:hAnsi="Calibri" w:cs="Calibri"/>
          <w:lang w:eastAsia="pl-PL"/>
        </w:rPr>
      </w:pPr>
      <w:r>
        <w:rPr>
          <w:rFonts w:ascii="Calibri" w:hAnsi="Calibri" w:cs="Calibri"/>
          <w:lang w:eastAsia="pl-PL"/>
        </w:rPr>
        <w:t>stwierdzenia różnic pomiędzy wynikami pomiarów gęstości paliwa (lub innych jego parametrów), odczytanymi przez przedstawicieli Zamawiającego na podstawie pobranych z autocysterny próbek, a wynikami pomiarów gęstości paliwa (lub innych jego parametrów) wpisanymi do dokumentu dyspozycji dostawy (karty nalewu), o którym mowa w 4 pkt 2. Porównanie gęstości dokonuje się na podstawie tabeli przeliczeniowej określającej gęstość paliwa w zależności od jego temperatury - dopuszczalna różnica w gęstościach nie może przekroczyć wartości 0,002 kg/dm3;</w:t>
      </w:r>
    </w:p>
    <w:p w:rsidR="000A1C04" w:rsidRDefault="000A1C04" w:rsidP="00221C35">
      <w:pPr>
        <w:numPr>
          <w:ilvl w:val="0"/>
          <w:numId w:val="10"/>
        </w:numPr>
        <w:tabs>
          <w:tab w:val="left" w:pos="993"/>
        </w:tabs>
        <w:ind w:hanging="11"/>
        <w:jc w:val="both"/>
        <w:rPr>
          <w:rFonts w:ascii="Calibri" w:hAnsi="Calibri" w:cs="Calibri"/>
          <w:lang w:eastAsia="pl-PL"/>
        </w:rPr>
      </w:pPr>
      <w:r>
        <w:rPr>
          <w:rFonts w:ascii="Calibri" w:hAnsi="Calibri" w:cs="Calibri"/>
          <w:lang w:eastAsia="pl-PL"/>
        </w:rPr>
        <w:t>dostarczenia produktu innego od zamawianego;</w:t>
      </w:r>
    </w:p>
    <w:p w:rsidR="000A1C04" w:rsidRDefault="000A1C04" w:rsidP="00221C35">
      <w:pPr>
        <w:numPr>
          <w:ilvl w:val="0"/>
          <w:numId w:val="10"/>
        </w:numPr>
        <w:tabs>
          <w:tab w:val="left" w:pos="993"/>
        </w:tabs>
        <w:ind w:hanging="11"/>
        <w:jc w:val="both"/>
        <w:rPr>
          <w:rFonts w:ascii="Calibri" w:hAnsi="Calibri" w:cs="Calibri"/>
          <w:lang w:eastAsia="pl-PL"/>
        </w:rPr>
      </w:pPr>
      <w:r>
        <w:rPr>
          <w:rFonts w:ascii="Calibri" w:hAnsi="Calibri" w:cs="Calibri"/>
          <w:lang w:eastAsia="pl-PL"/>
        </w:rPr>
        <w:t>stwierdzenia, że Wykonawca nie dopełnił wymagań określonych w ust. 2.</w:t>
      </w:r>
    </w:p>
    <w:p w:rsidR="000A1C04" w:rsidRDefault="000A1C04">
      <w:pPr>
        <w:numPr>
          <w:ilvl w:val="0"/>
          <w:numId w:val="4"/>
        </w:numPr>
        <w:jc w:val="both"/>
        <w:rPr>
          <w:rFonts w:ascii="Calibri" w:hAnsi="Calibri" w:cs="Calibri"/>
          <w:lang w:eastAsia="pl-PL"/>
        </w:rPr>
      </w:pPr>
      <w:r>
        <w:rPr>
          <w:rFonts w:ascii="Calibri" w:hAnsi="Calibri" w:cs="Calibri"/>
          <w:lang w:eastAsia="pl-PL"/>
        </w:rPr>
        <w:t>W przypadku odmowy przyjęcia produktu przez Zamawiającego, w trybie ust. 9</w:t>
      </w:r>
      <w:r w:rsidR="00221C35">
        <w:rPr>
          <w:rFonts w:ascii="Calibri" w:hAnsi="Calibri" w:cs="Calibri"/>
          <w:lang w:eastAsia="pl-PL"/>
        </w:rPr>
        <w:t>.</w:t>
      </w:r>
      <w:r>
        <w:rPr>
          <w:rFonts w:ascii="Calibri" w:hAnsi="Calibri" w:cs="Calibri"/>
          <w:lang w:eastAsia="pl-PL"/>
        </w:rPr>
        <w:t xml:space="preserve"> 10, Wykonawca ma obowiązek na swój koszt, natychmiast (nie później niż do 24 godzin od odmowy przyjęcia dostawy) dostarczyć Zamawiającemu taką samą ilość </w:t>
      </w:r>
      <w:r w:rsidR="009C13B5">
        <w:rPr>
          <w:rFonts w:ascii="Calibri" w:hAnsi="Calibri" w:cs="Calibri"/>
          <w:lang w:eastAsia="pl-PL"/>
        </w:rPr>
        <w:t>oleju opałowego</w:t>
      </w:r>
      <w:r>
        <w:rPr>
          <w:rFonts w:ascii="Calibri" w:hAnsi="Calibri" w:cs="Calibri"/>
          <w:lang w:eastAsia="pl-PL"/>
        </w:rPr>
        <w:t>, spełniającego wymogi określone w ust. 1 pkt 1 umowy.</w:t>
      </w:r>
    </w:p>
    <w:p w:rsidR="000A1C04" w:rsidRDefault="000A1C04">
      <w:pPr>
        <w:numPr>
          <w:ilvl w:val="0"/>
          <w:numId w:val="4"/>
        </w:numPr>
        <w:jc w:val="both"/>
        <w:rPr>
          <w:rFonts w:ascii="Calibri" w:hAnsi="Calibri" w:cs="Calibri"/>
          <w:lang w:eastAsia="pl-PL"/>
        </w:rPr>
      </w:pPr>
      <w:r>
        <w:rPr>
          <w:rFonts w:ascii="Calibri" w:hAnsi="Calibri" w:cs="Calibri"/>
          <w:lang w:eastAsia="pl-PL"/>
        </w:rPr>
        <w:lastRenderedPageBreak/>
        <w:t>Wielkość dostawy będzie określona w oparciu o wskazania systemu kontrolno-pomiarowego Zamawiającego.</w:t>
      </w:r>
    </w:p>
    <w:p w:rsidR="000A1C04" w:rsidRDefault="00221C35" w:rsidP="0069152C">
      <w:pPr>
        <w:ind w:left="851" w:hanging="425"/>
        <w:jc w:val="both"/>
        <w:rPr>
          <w:rFonts w:ascii="Calibri" w:hAnsi="Calibri" w:cs="Calibri"/>
          <w:strike/>
          <w:lang w:eastAsia="pl-PL"/>
        </w:rPr>
      </w:pPr>
      <w:r>
        <w:rPr>
          <w:rFonts w:ascii="Calibri" w:hAnsi="Calibri" w:cs="Calibri"/>
          <w:lang w:eastAsia="pl-PL"/>
        </w:rPr>
        <w:t xml:space="preserve">13. </w:t>
      </w:r>
      <w:r w:rsidR="000A1C04">
        <w:rPr>
          <w:rFonts w:ascii="Calibri" w:hAnsi="Calibri" w:cs="Calibri"/>
          <w:lang w:eastAsia="pl-PL"/>
        </w:rPr>
        <w:t xml:space="preserve">Zamawiający ma prawo, raz w ciągu kwartału wykonać na koszt Wykonawcy badanie jakości dostarczonego </w:t>
      </w:r>
      <w:r w:rsidR="00A04B9E">
        <w:rPr>
          <w:rFonts w:ascii="Calibri" w:hAnsi="Calibri" w:cs="Calibri"/>
          <w:lang w:eastAsia="pl-PL"/>
        </w:rPr>
        <w:t xml:space="preserve">oleju opałowego </w:t>
      </w:r>
      <w:r w:rsidR="000A1C04">
        <w:rPr>
          <w:rFonts w:ascii="Calibri" w:hAnsi="Calibri" w:cs="Calibri"/>
          <w:lang w:eastAsia="pl-PL"/>
        </w:rPr>
        <w:t>w wybranym przez siebie akredytowanym laboratorium w zakresie zgodności dostarczonego produktu z odpowiednimi normami, o których mowa w ust. 1 pkt 1</w:t>
      </w:r>
      <w:r>
        <w:rPr>
          <w:rFonts w:ascii="Calibri" w:hAnsi="Calibri" w:cs="Calibri"/>
          <w:lang w:eastAsia="pl-PL"/>
        </w:rPr>
        <w:t xml:space="preserve"> ni</w:t>
      </w:r>
      <w:r w:rsidR="000A1C04">
        <w:rPr>
          <w:rFonts w:ascii="Calibri" w:hAnsi="Calibri" w:cs="Calibri"/>
          <w:lang w:eastAsia="pl-PL"/>
        </w:rPr>
        <w:t>niejszej umowy.</w:t>
      </w:r>
    </w:p>
    <w:p w:rsidR="000A1C04" w:rsidRDefault="00221C35" w:rsidP="0069152C">
      <w:pPr>
        <w:ind w:left="851" w:hanging="425"/>
        <w:jc w:val="both"/>
        <w:rPr>
          <w:rFonts w:ascii="Calibri" w:hAnsi="Calibri" w:cs="Calibri"/>
          <w:lang w:eastAsia="pl-PL"/>
        </w:rPr>
      </w:pPr>
      <w:r>
        <w:rPr>
          <w:rFonts w:ascii="Calibri" w:hAnsi="Calibri" w:cs="Calibri"/>
          <w:lang w:eastAsia="pl-PL"/>
        </w:rPr>
        <w:t xml:space="preserve">14. </w:t>
      </w:r>
      <w:r w:rsidR="000A1C04">
        <w:rPr>
          <w:rFonts w:ascii="Calibri" w:hAnsi="Calibri" w:cs="Calibri"/>
          <w:lang w:eastAsia="pl-PL"/>
        </w:rPr>
        <w:t>W przypadku stwierdzenia niezgodności pomiędzy świadectwem jakości</w:t>
      </w:r>
      <w:r w:rsidR="006707F8">
        <w:rPr>
          <w:rFonts w:ascii="Calibri" w:hAnsi="Calibri" w:cs="Calibri"/>
          <w:lang w:eastAsia="pl-PL"/>
        </w:rPr>
        <w:t>,</w:t>
      </w:r>
      <w:r w:rsidR="000A1C04">
        <w:rPr>
          <w:rFonts w:ascii="Calibri" w:hAnsi="Calibri" w:cs="Calibri"/>
          <w:lang w:eastAsia="pl-PL"/>
        </w:rPr>
        <w:t xml:space="preserve"> a badaniem laboratoryjnym próbki, Zamawiający ma prawo rozwiązać umowę w trybie natychmiastowym.</w:t>
      </w:r>
    </w:p>
    <w:p w:rsidR="000A1C04" w:rsidRDefault="00221C35" w:rsidP="0069152C">
      <w:pPr>
        <w:ind w:left="851" w:hanging="425"/>
        <w:jc w:val="both"/>
        <w:rPr>
          <w:rFonts w:ascii="Calibri" w:hAnsi="Calibri" w:cs="Calibri"/>
          <w:strike/>
          <w:lang w:eastAsia="pl-PL"/>
        </w:rPr>
      </w:pPr>
      <w:r>
        <w:rPr>
          <w:rFonts w:ascii="Calibri" w:hAnsi="Calibri" w:cs="Calibri"/>
          <w:lang w:eastAsia="pl-PL"/>
        </w:rPr>
        <w:t xml:space="preserve">15. </w:t>
      </w:r>
      <w:r w:rsidR="000A1C04">
        <w:rPr>
          <w:rFonts w:ascii="Calibri" w:hAnsi="Calibri" w:cs="Calibri"/>
          <w:lang w:eastAsia="pl-PL"/>
        </w:rPr>
        <w:t xml:space="preserve">W razie kwestionowania przez Zamawiającego jakości partii paliwa, Wykonawca może pobrać </w:t>
      </w:r>
      <w:proofErr w:type="spellStart"/>
      <w:r w:rsidR="000A1C04">
        <w:rPr>
          <w:rFonts w:ascii="Calibri" w:hAnsi="Calibri" w:cs="Calibri"/>
          <w:lang w:eastAsia="pl-PL"/>
        </w:rPr>
        <w:t>kontrpróbkę</w:t>
      </w:r>
      <w:proofErr w:type="spellEnd"/>
      <w:r w:rsidR="000A1C04">
        <w:rPr>
          <w:rFonts w:ascii="Calibri" w:hAnsi="Calibri" w:cs="Calibri"/>
          <w:lang w:eastAsia="pl-PL"/>
        </w:rPr>
        <w:t xml:space="preserve"> z kwestionowanej partii paliwa.</w:t>
      </w:r>
    </w:p>
    <w:p w:rsidR="000A1C04" w:rsidRDefault="00221C35" w:rsidP="0069152C">
      <w:pPr>
        <w:ind w:left="851" w:hanging="425"/>
        <w:jc w:val="both"/>
        <w:rPr>
          <w:rFonts w:ascii="Calibri" w:hAnsi="Calibri" w:cs="Calibri"/>
          <w:lang w:eastAsia="pl-PL"/>
        </w:rPr>
      </w:pPr>
      <w:r>
        <w:rPr>
          <w:rFonts w:ascii="Calibri" w:hAnsi="Calibri" w:cs="Calibri"/>
          <w:lang w:eastAsia="pl-PL"/>
        </w:rPr>
        <w:t xml:space="preserve">16. </w:t>
      </w:r>
      <w:r w:rsidR="000A1C04">
        <w:rPr>
          <w:rFonts w:ascii="Calibri" w:hAnsi="Calibri" w:cs="Calibri"/>
          <w:lang w:eastAsia="pl-PL"/>
        </w:rPr>
        <w:t>Rozwiązanie umowy w trybie natychmiastowym może nastąpić w przypadku, gdy wyniki badań laboratoryjnych potwierdzą niezgodność paliwa z wymaganiami opisanymi w ust. 1 umowy.</w:t>
      </w:r>
    </w:p>
    <w:p w:rsidR="00A04B9E" w:rsidRDefault="00A04B9E" w:rsidP="0069152C">
      <w:pPr>
        <w:ind w:left="851" w:hanging="425"/>
        <w:jc w:val="both"/>
        <w:rPr>
          <w:rFonts w:ascii="Calibri" w:hAnsi="Calibri" w:cs="Calibri"/>
          <w:color w:val="FF0000"/>
          <w:lang w:eastAsia="pl-PL"/>
        </w:rPr>
      </w:pPr>
      <w:r>
        <w:rPr>
          <w:rFonts w:ascii="Calibri" w:hAnsi="Calibri" w:cs="Calibri"/>
          <w:lang w:eastAsia="pl-PL"/>
        </w:rPr>
        <w:t xml:space="preserve">17. </w:t>
      </w:r>
      <w:r w:rsidR="005C2FF3" w:rsidRPr="005C2FF3">
        <w:rPr>
          <w:rFonts w:ascii="Calibri" w:hAnsi="Calibri" w:cs="Calibri"/>
          <w:color w:val="auto"/>
          <w:lang w:eastAsia="pl-PL"/>
        </w:rPr>
        <w:t xml:space="preserve">Zamawiający zastrzega sobie możliwość </w:t>
      </w:r>
      <w:r w:rsidR="005D63AA">
        <w:rPr>
          <w:rFonts w:ascii="Calibri" w:hAnsi="Calibri" w:cs="Calibri"/>
          <w:color w:val="auto"/>
          <w:lang w:eastAsia="pl-PL"/>
        </w:rPr>
        <w:t xml:space="preserve">skorzystania z prawa opcji i </w:t>
      </w:r>
      <w:r w:rsidR="005C2FF3" w:rsidRPr="005C2FF3">
        <w:rPr>
          <w:rFonts w:ascii="Calibri" w:hAnsi="Calibri" w:cs="Calibri"/>
          <w:color w:val="auto"/>
          <w:lang w:eastAsia="pl-PL"/>
        </w:rPr>
        <w:t>zmniejszenia ilości zamawianego oleju opałowego, przy czym minimalna ilość oleju opałowego jaka zostanie zamówiona w trakcie trwania umowy wyniesie co najmniej 70% prognozowanej ilości oleju opałowego, którą  Zamawiający zamierza zamówić w trakcie obowiązującej umowy. W takim przypadku Wykonawcy nie przysługują żadne roszczenia wobec Zamawiającego.</w:t>
      </w:r>
    </w:p>
    <w:p w:rsidR="005C2FF3" w:rsidRDefault="005C2FF3" w:rsidP="0069152C">
      <w:pPr>
        <w:ind w:left="851" w:hanging="425"/>
        <w:jc w:val="both"/>
        <w:rPr>
          <w:rFonts w:ascii="Calibri" w:hAnsi="Calibri" w:cs="Calibri"/>
          <w:lang w:eastAsia="pl-PL"/>
        </w:rPr>
      </w:pPr>
      <w:r>
        <w:rPr>
          <w:rFonts w:ascii="Calibri" w:hAnsi="Calibri" w:cs="Calibri"/>
          <w:lang w:eastAsia="pl-PL"/>
        </w:rPr>
        <w:t xml:space="preserve">18. </w:t>
      </w:r>
      <w:r w:rsidRPr="005C2FF3">
        <w:rPr>
          <w:rFonts w:ascii="Calibri" w:hAnsi="Calibri" w:cs="Calibri"/>
          <w:lang w:eastAsia="pl-PL"/>
        </w:rPr>
        <w:t xml:space="preserve">Zamawiający </w:t>
      </w:r>
      <w:r w:rsidR="005D63AA">
        <w:rPr>
          <w:rFonts w:ascii="Calibri" w:hAnsi="Calibri" w:cs="Calibri"/>
          <w:lang w:eastAsia="pl-PL"/>
        </w:rPr>
        <w:t xml:space="preserve">w ramach opcji </w:t>
      </w:r>
      <w:r w:rsidRPr="005C2FF3">
        <w:rPr>
          <w:rFonts w:ascii="Calibri" w:hAnsi="Calibri" w:cs="Calibri"/>
          <w:lang w:eastAsia="pl-PL"/>
        </w:rPr>
        <w:t>dopuszcza możliwość zwiększenia ilości zamówionego oleju opałowego o 20%. W takim przypadku</w:t>
      </w:r>
      <w:r>
        <w:rPr>
          <w:rFonts w:ascii="Calibri" w:hAnsi="Calibri" w:cs="Calibri"/>
          <w:lang w:eastAsia="pl-PL"/>
        </w:rPr>
        <w:t>,</w:t>
      </w:r>
      <w:r w:rsidRPr="005C2FF3">
        <w:rPr>
          <w:rFonts w:ascii="Calibri" w:hAnsi="Calibri" w:cs="Calibri"/>
          <w:lang w:eastAsia="pl-PL"/>
        </w:rPr>
        <w:t xml:space="preserve"> Wykonawcy przysługuje wynagrodzenie w wysokości i na zasadach przewidzianych w </w:t>
      </w:r>
      <w:r>
        <w:rPr>
          <w:rFonts w:ascii="Calibri" w:hAnsi="Calibri" w:cs="Calibri"/>
          <w:lang w:eastAsia="pl-PL"/>
        </w:rPr>
        <w:t xml:space="preserve">niniejszej </w:t>
      </w:r>
      <w:r w:rsidRPr="005C2FF3">
        <w:rPr>
          <w:rFonts w:ascii="Calibri" w:hAnsi="Calibri" w:cs="Calibri"/>
          <w:lang w:eastAsia="pl-PL"/>
        </w:rPr>
        <w:t>umowie.</w:t>
      </w:r>
    </w:p>
    <w:p w:rsidR="000A1C04" w:rsidRDefault="000A1C04" w:rsidP="009C13B5">
      <w:pPr>
        <w:jc w:val="both"/>
        <w:rPr>
          <w:rFonts w:ascii="Calibri" w:hAnsi="Calibri" w:cs="Calibri"/>
          <w:lang w:eastAsia="pl-PL"/>
        </w:rPr>
      </w:pPr>
      <w:bookmarkStart w:id="3" w:name="_Hlk113701777"/>
    </w:p>
    <w:bookmarkEnd w:id="3"/>
    <w:p w:rsidR="000A1C04" w:rsidRDefault="000A1C04">
      <w:pPr>
        <w:jc w:val="both"/>
        <w:rPr>
          <w:rFonts w:ascii="Calibri" w:hAnsi="Calibri" w:cs="Calibri"/>
          <w:lang w:eastAsia="pl-PL"/>
        </w:rPr>
      </w:pPr>
    </w:p>
    <w:p w:rsidR="000A1C04" w:rsidRDefault="000A1C04">
      <w:pPr>
        <w:jc w:val="center"/>
        <w:rPr>
          <w:rFonts w:ascii="Calibri" w:hAnsi="Calibri"/>
        </w:rPr>
      </w:pPr>
      <w:r>
        <w:rPr>
          <w:rFonts w:ascii="Calibri" w:hAnsi="Calibri" w:cs="Calibri"/>
          <w:b/>
          <w:lang w:eastAsia="pl-PL"/>
        </w:rPr>
        <w:t>§ 3</w:t>
      </w:r>
    </w:p>
    <w:p w:rsidR="000A1C04" w:rsidRDefault="000A1C04">
      <w:pPr>
        <w:pStyle w:val="Akapitzlist1"/>
        <w:spacing w:after="0" w:line="100" w:lineRule="atLeast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Strony postanawiają że uprawnionymi do reprezentowania stron i odpowiedzialnymi za realizację postanowień umowy są:</w:t>
      </w:r>
    </w:p>
    <w:p w:rsidR="000A1C04" w:rsidRPr="0069152C" w:rsidRDefault="000A1C04">
      <w:pPr>
        <w:pStyle w:val="Akapitzlist1"/>
        <w:numPr>
          <w:ilvl w:val="0"/>
          <w:numId w:val="2"/>
        </w:numPr>
        <w:tabs>
          <w:tab w:val="left" w:pos="284"/>
        </w:tabs>
        <w:spacing w:after="0" w:line="100" w:lineRule="atLeast"/>
        <w:ind w:left="720"/>
        <w:jc w:val="both"/>
        <w:rPr>
          <w:sz w:val="24"/>
          <w:szCs w:val="24"/>
        </w:rPr>
      </w:pPr>
      <w:r w:rsidRPr="0069152C">
        <w:rPr>
          <w:sz w:val="24"/>
          <w:szCs w:val="24"/>
        </w:rPr>
        <w:t>ze strony Wykonawcy:</w:t>
      </w:r>
    </w:p>
    <w:p w:rsidR="002C0425" w:rsidRPr="002C0425" w:rsidRDefault="000A1C04" w:rsidP="002C0425">
      <w:pPr>
        <w:pStyle w:val="Akapitzlist1"/>
        <w:numPr>
          <w:ilvl w:val="0"/>
          <w:numId w:val="2"/>
        </w:numPr>
        <w:tabs>
          <w:tab w:val="left" w:pos="284"/>
        </w:tabs>
        <w:spacing w:after="0" w:line="100" w:lineRule="atLeast"/>
        <w:ind w:left="720"/>
        <w:jc w:val="both"/>
        <w:rPr>
          <w:b/>
          <w:sz w:val="24"/>
          <w:szCs w:val="24"/>
          <w:lang w:eastAsia="pl-PL"/>
        </w:rPr>
      </w:pPr>
      <w:r w:rsidRPr="0069152C">
        <w:rPr>
          <w:sz w:val="24"/>
          <w:szCs w:val="24"/>
        </w:rPr>
        <w:t>ze strony Zamawiającego</w:t>
      </w:r>
      <w:r>
        <w:rPr>
          <w:sz w:val="24"/>
          <w:szCs w:val="24"/>
        </w:rPr>
        <w:t xml:space="preserve">: </w:t>
      </w:r>
      <w:r w:rsidR="002C0425">
        <w:rPr>
          <w:sz w:val="24"/>
          <w:szCs w:val="24"/>
        </w:rPr>
        <w:t xml:space="preserve">Angelika Radziszewska, </w:t>
      </w:r>
      <w:hyperlink r:id="rId7" w:history="1">
        <w:r w:rsidR="002C0425" w:rsidRPr="0064593A">
          <w:rPr>
            <w:rStyle w:val="Hipercze"/>
            <w:rFonts w:cs="Calibri"/>
            <w:sz w:val="24"/>
            <w:szCs w:val="24"/>
          </w:rPr>
          <w:t>zsrostrozany@siemiatycze.pl</w:t>
        </w:r>
      </w:hyperlink>
      <w:r w:rsidR="002C0425">
        <w:rPr>
          <w:sz w:val="24"/>
          <w:szCs w:val="24"/>
        </w:rPr>
        <w:t>, 85 656 49 08</w:t>
      </w:r>
    </w:p>
    <w:p w:rsidR="000A1C04" w:rsidRDefault="000A1C04">
      <w:pPr>
        <w:jc w:val="center"/>
        <w:rPr>
          <w:rFonts w:ascii="Calibri" w:hAnsi="Calibri" w:cs="Calibri"/>
          <w:b/>
          <w:lang w:eastAsia="pl-PL"/>
        </w:rPr>
      </w:pPr>
    </w:p>
    <w:p w:rsidR="000A1C04" w:rsidRDefault="000A1C04">
      <w:pPr>
        <w:jc w:val="center"/>
        <w:rPr>
          <w:rFonts w:ascii="Calibri" w:hAnsi="Calibri" w:cs="Calibri"/>
          <w:strike/>
          <w:lang w:eastAsia="pl-PL"/>
        </w:rPr>
      </w:pPr>
      <w:r>
        <w:rPr>
          <w:rFonts w:ascii="Calibri" w:hAnsi="Calibri" w:cs="Calibri"/>
          <w:b/>
          <w:lang w:eastAsia="pl-PL"/>
        </w:rPr>
        <w:t>§ 4</w:t>
      </w:r>
    </w:p>
    <w:p w:rsidR="000A1C04" w:rsidRDefault="000A1C04">
      <w:pPr>
        <w:numPr>
          <w:ilvl w:val="0"/>
          <w:numId w:val="11"/>
        </w:numPr>
        <w:jc w:val="both"/>
        <w:rPr>
          <w:rFonts w:ascii="Calibri" w:hAnsi="Calibri" w:cs="Calibri"/>
          <w:lang w:eastAsia="pl-PL"/>
        </w:rPr>
      </w:pPr>
      <w:r>
        <w:rPr>
          <w:rFonts w:ascii="Calibri" w:hAnsi="Calibri" w:cs="Calibri"/>
          <w:lang w:eastAsia="pl-PL"/>
        </w:rPr>
        <w:t xml:space="preserve">Wykonawca </w:t>
      </w:r>
      <w:r w:rsidR="00A04B9E" w:rsidRPr="00A04B9E">
        <w:rPr>
          <w:rFonts w:ascii="Calibri" w:hAnsi="Calibri" w:cs="Calibri"/>
          <w:lang w:eastAsia="pl-PL"/>
        </w:rPr>
        <w:t xml:space="preserve">dostarczać będzie olej </w:t>
      </w:r>
      <w:r w:rsidR="00A04B9E">
        <w:rPr>
          <w:rFonts w:ascii="Calibri" w:hAnsi="Calibri" w:cs="Calibri"/>
          <w:lang w:eastAsia="pl-PL"/>
        </w:rPr>
        <w:t>opałowy</w:t>
      </w:r>
      <w:r w:rsidR="00A04B9E" w:rsidRPr="00A04B9E">
        <w:rPr>
          <w:rFonts w:ascii="Calibri" w:hAnsi="Calibri" w:cs="Calibri"/>
          <w:lang w:eastAsia="pl-PL"/>
        </w:rPr>
        <w:t xml:space="preserve"> jednorazowo  w ilości określonej w § 2 ust. 1 pkt 3 umowy po otrzymaniu każdorazowego zamówienia ze strony Zamawiającego w terminie określonym w § 2 ust. 1 pkt </w:t>
      </w:r>
      <w:r w:rsidR="005D63AA">
        <w:rPr>
          <w:rFonts w:ascii="Calibri" w:hAnsi="Calibri" w:cs="Calibri"/>
          <w:lang w:eastAsia="pl-PL"/>
        </w:rPr>
        <w:t xml:space="preserve">4 i </w:t>
      </w:r>
      <w:r w:rsidR="00A04B9E" w:rsidRPr="00A04B9E">
        <w:rPr>
          <w:rFonts w:ascii="Calibri" w:hAnsi="Calibri" w:cs="Calibri"/>
          <w:lang w:eastAsia="pl-PL"/>
        </w:rPr>
        <w:t>5 umowy.</w:t>
      </w:r>
    </w:p>
    <w:p w:rsidR="000A1C04" w:rsidRDefault="000A1C04">
      <w:pPr>
        <w:numPr>
          <w:ilvl w:val="0"/>
          <w:numId w:val="11"/>
        </w:numPr>
        <w:jc w:val="both"/>
        <w:rPr>
          <w:rFonts w:ascii="Calibri" w:hAnsi="Calibri" w:cs="Calibri"/>
          <w:color w:val="auto"/>
        </w:rPr>
      </w:pPr>
      <w:r>
        <w:rPr>
          <w:rFonts w:ascii="Calibri" w:hAnsi="Calibri" w:cs="Calibri"/>
          <w:lang w:eastAsia="pl-PL"/>
        </w:rPr>
        <w:t>Wykonawca nalicz</w:t>
      </w:r>
      <w:r w:rsidR="0057516E">
        <w:rPr>
          <w:rFonts w:ascii="Calibri" w:hAnsi="Calibri" w:cs="Calibri"/>
          <w:lang w:eastAsia="pl-PL"/>
        </w:rPr>
        <w:t>y</w:t>
      </w:r>
      <w:r>
        <w:rPr>
          <w:rFonts w:ascii="Calibri" w:hAnsi="Calibri" w:cs="Calibri"/>
          <w:lang w:eastAsia="pl-PL"/>
        </w:rPr>
        <w:t xml:space="preserve"> cenę </w:t>
      </w:r>
      <w:r w:rsidR="00A04B9E">
        <w:rPr>
          <w:rFonts w:ascii="Calibri" w:hAnsi="Calibri" w:cs="Calibri"/>
          <w:lang w:eastAsia="pl-PL"/>
        </w:rPr>
        <w:t xml:space="preserve">jednostkową netto </w:t>
      </w:r>
      <w:r>
        <w:rPr>
          <w:rFonts w:ascii="Calibri" w:hAnsi="Calibri" w:cs="Calibri"/>
          <w:lang w:eastAsia="pl-PL"/>
        </w:rPr>
        <w:t xml:space="preserve">w oparciu o ilość dostarczonego oleju </w:t>
      </w:r>
      <w:r w:rsidR="0057516E">
        <w:rPr>
          <w:rFonts w:ascii="Calibri" w:hAnsi="Calibri" w:cs="Calibri"/>
          <w:lang w:eastAsia="pl-PL"/>
        </w:rPr>
        <w:t>opałoweg</w:t>
      </w:r>
      <w:r>
        <w:rPr>
          <w:rFonts w:ascii="Calibri" w:hAnsi="Calibri" w:cs="Calibri"/>
          <w:lang w:eastAsia="pl-PL"/>
        </w:rPr>
        <w:t xml:space="preserve">o określoną dla temperatury </w:t>
      </w:r>
      <w:r>
        <w:rPr>
          <w:rFonts w:ascii="Calibri" w:hAnsi="Calibri" w:cs="Calibri"/>
        </w:rPr>
        <w:t>referencyjnej (+15ºC) powiększoną o należy podatek VAT. Cena zawiera wszelkie koszty pośrednie i bezp</w:t>
      </w:r>
      <w:r>
        <w:rPr>
          <w:rFonts w:ascii="Calibri" w:hAnsi="Calibri" w:cs="Calibri"/>
          <w:color w:val="auto"/>
        </w:rPr>
        <w:t xml:space="preserve">ośrednie związane z realizacją niniejszej umowy. </w:t>
      </w:r>
    </w:p>
    <w:p w:rsidR="000A1C04" w:rsidRDefault="000A1C04">
      <w:pPr>
        <w:numPr>
          <w:ilvl w:val="0"/>
          <w:numId w:val="11"/>
        </w:numPr>
        <w:jc w:val="both"/>
        <w:rPr>
          <w:rFonts w:ascii="Calibri" w:hAnsi="Calibri" w:cs="Calibri"/>
          <w:color w:val="auto"/>
        </w:rPr>
      </w:pPr>
      <w:r>
        <w:rPr>
          <w:rFonts w:ascii="Calibri" w:hAnsi="Calibri" w:cs="Calibri"/>
          <w:color w:val="auto"/>
        </w:rPr>
        <w:t xml:space="preserve">Cena jednostkowa netto (bez podatku VAT), o której mowa w ust. </w:t>
      </w:r>
      <w:r w:rsidR="00A04B9E">
        <w:rPr>
          <w:rFonts w:ascii="Calibri" w:hAnsi="Calibri" w:cs="Calibri"/>
          <w:color w:val="auto"/>
        </w:rPr>
        <w:t>2</w:t>
      </w:r>
      <w:r>
        <w:rPr>
          <w:rFonts w:ascii="Calibri" w:hAnsi="Calibri" w:cs="Calibri"/>
          <w:color w:val="auto"/>
        </w:rPr>
        <w:t>, będzie ustal</w:t>
      </w:r>
      <w:r w:rsidR="0057516E">
        <w:rPr>
          <w:rFonts w:ascii="Calibri" w:hAnsi="Calibri" w:cs="Calibri"/>
          <w:color w:val="auto"/>
        </w:rPr>
        <w:t>ona</w:t>
      </w:r>
      <w:r>
        <w:rPr>
          <w:rFonts w:ascii="Calibri" w:hAnsi="Calibri" w:cs="Calibri"/>
          <w:color w:val="auto"/>
        </w:rPr>
        <w:t xml:space="preserve"> na dzień dostawy z uwzględnieniem następujących składników</w:t>
      </w:r>
      <w:r w:rsidR="003B2240">
        <w:rPr>
          <w:rFonts w:ascii="Calibri" w:hAnsi="Calibri" w:cs="Calibri"/>
          <w:color w:val="auto"/>
        </w:rPr>
        <w:t xml:space="preserve"> – średniej arytmetycznej</w:t>
      </w:r>
      <w:r>
        <w:rPr>
          <w:rFonts w:ascii="Calibri" w:hAnsi="Calibri" w:cs="Calibri"/>
          <w:color w:val="auto"/>
        </w:rPr>
        <w:t>:</w:t>
      </w:r>
    </w:p>
    <w:p w:rsidR="003B2240" w:rsidRDefault="003B2240" w:rsidP="003B2240">
      <w:pPr>
        <w:ind w:left="720"/>
        <w:jc w:val="both"/>
        <w:rPr>
          <w:rFonts w:ascii="Calibri" w:hAnsi="Calibri" w:cs="Calibri"/>
          <w:color w:val="auto"/>
        </w:rPr>
      </w:pPr>
    </w:p>
    <w:p w:rsidR="003B2240" w:rsidRDefault="003B2240" w:rsidP="003B2240">
      <w:pPr>
        <w:numPr>
          <w:ilvl w:val="0"/>
          <w:numId w:val="20"/>
        </w:numPr>
        <w:ind w:left="1440"/>
        <w:jc w:val="both"/>
        <w:rPr>
          <w:rFonts w:ascii="Calibri" w:hAnsi="Calibri" w:cs="Arial Narrow"/>
          <w:color w:val="auto"/>
        </w:rPr>
      </w:pPr>
      <w:bookmarkStart w:id="4" w:name="_Hlk129885570"/>
      <w:r w:rsidRPr="00F86634">
        <w:rPr>
          <w:rFonts w:ascii="Calibri" w:hAnsi="Calibri" w:cs="Arial Narrow"/>
          <w:color w:val="auto"/>
        </w:rPr>
        <w:t xml:space="preserve">ceny jednostkowej 1 m³ netto oleju napędowego Grzewczego </w:t>
      </w:r>
      <w:proofErr w:type="spellStart"/>
      <w:r w:rsidRPr="00F86634">
        <w:rPr>
          <w:rFonts w:ascii="Calibri" w:hAnsi="Calibri" w:cs="Arial Narrow"/>
          <w:color w:val="auto"/>
        </w:rPr>
        <w:t>Ekoterm</w:t>
      </w:r>
      <w:proofErr w:type="spellEnd"/>
      <w:r w:rsidRPr="00F86634">
        <w:rPr>
          <w:rFonts w:ascii="Calibri" w:hAnsi="Calibri" w:cs="Arial Narrow"/>
          <w:color w:val="auto"/>
        </w:rPr>
        <w:t xml:space="preserve">, którego producentem jest PKN Orlen SA, publikowana w witrynie internetowej </w:t>
      </w:r>
      <w:hyperlink r:id="rId8" w:history="1">
        <w:r w:rsidRPr="00086ECD">
          <w:rPr>
            <w:rStyle w:val="Hipercze"/>
            <w:rFonts w:ascii="Calibri" w:hAnsi="Calibri" w:cs="Arial Narrow"/>
          </w:rPr>
          <w:t>https://www.orlen.pl/pl/dla-biznesu/hurtowe-ceny-paliw</w:t>
        </w:r>
      </w:hyperlink>
      <w:r>
        <w:rPr>
          <w:rFonts w:ascii="Calibri" w:hAnsi="Calibri" w:cs="Arial Narrow"/>
          <w:color w:val="auto"/>
        </w:rPr>
        <w:t xml:space="preserve"> z dnia dostawy</w:t>
      </w:r>
      <w:r w:rsidRPr="00F86634">
        <w:rPr>
          <w:rFonts w:ascii="Calibri" w:hAnsi="Calibri" w:cs="Arial Narrow"/>
          <w:color w:val="auto"/>
        </w:rPr>
        <w:t>;</w:t>
      </w:r>
    </w:p>
    <w:p w:rsidR="003B2240" w:rsidRDefault="003B2240" w:rsidP="003B2240">
      <w:pPr>
        <w:numPr>
          <w:ilvl w:val="0"/>
          <w:numId w:val="20"/>
        </w:numPr>
        <w:ind w:left="1440"/>
        <w:jc w:val="both"/>
        <w:rPr>
          <w:rFonts w:ascii="Calibri" w:hAnsi="Calibri" w:cs="Arial Narrow"/>
          <w:color w:val="auto"/>
        </w:rPr>
      </w:pPr>
      <w:r w:rsidRPr="00BF456C">
        <w:rPr>
          <w:rFonts w:ascii="Calibri" w:hAnsi="Calibri" w:cs="Arial Narrow"/>
          <w:color w:val="auto"/>
        </w:rPr>
        <w:t xml:space="preserve">ceny jednostkowej 1 m³ netto oleju napędowego do celów opałowych LOTOS RED, którego producentem jest </w:t>
      </w:r>
      <w:proofErr w:type="spellStart"/>
      <w:r w:rsidRPr="00BF456C">
        <w:rPr>
          <w:rFonts w:ascii="Calibri" w:hAnsi="Calibri" w:cs="Arial Narrow"/>
          <w:color w:val="auto"/>
        </w:rPr>
        <w:t>Aramco</w:t>
      </w:r>
      <w:proofErr w:type="spellEnd"/>
      <w:r w:rsidRPr="00BF456C">
        <w:rPr>
          <w:rFonts w:ascii="Calibri" w:hAnsi="Calibri" w:cs="Arial Narrow"/>
          <w:color w:val="auto"/>
        </w:rPr>
        <w:t xml:space="preserve"> Europe, publikowana w witrynie internetowej </w:t>
      </w:r>
      <w:hyperlink r:id="rId9" w:history="1">
        <w:r w:rsidRPr="00C94135">
          <w:rPr>
            <w:rStyle w:val="Hipercze"/>
            <w:rFonts w:ascii="Calibri" w:hAnsi="Calibri" w:cs="Arial Narrow"/>
          </w:rPr>
          <w:t>https://poland.aramco.com/pl-pl/pricing/spot-pricing</w:t>
        </w:r>
      </w:hyperlink>
      <w:r>
        <w:rPr>
          <w:rFonts w:ascii="Calibri" w:hAnsi="Calibri" w:cs="Arial Narrow"/>
          <w:color w:val="auto"/>
        </w:rPr>
        <w:t xml:space="preserve"> z dnia dostawy;</w:t>
      </w:r>
    </w:p>
    <w:p w:rsidR="003B2240" w:rsidRPr="00F86634" w:rsidRDefault="003B2240" w:rsidP="003B2240">
      <w:pPr>
        <w:ind w:left="1440"/>
        <w:jc w:val="both"/>
        <w:rPr>
          <w:rFonts w:ascii="Calibri" w:hAnsi="Calibri" w:cs="Arial Narrow"/>
          <w:color w:val="auto"/>
        </w:rPr>
      </w:pPr>
      <w:r>
        <w:rPr>
          <w:rFonts w:ascii="Calibri" w:hAnsi="Calibri" w:cs="Arial Narrow"/>
          <w:color w:val="auto"/>
        </w:rPr>
        <w:t>oraz</w:t>
      </w:r>
    </w:p>
    <w:bookmarkEnd w:id="4"/>
    <w:p w:rsidR="003B2240" w:rsidRPr="002701C0" w:rsidRDefault="003B2240" w:rsidP="003B2240">
      <w:pPr>
        <w:numPr>
          <w:ilvl w:val="0"/>
          <w:numId w:val="20"/>
        </w:numPr>
        <w:ind w:left="1440"/>
        <w:jc w:val="both"/>
        <w:rPr>
          <w:rFonts w:ascii="Calibri" w:hAnsi="Calibri" w:cs="Calibri"/>
          <w:color w:val="auto"/>
        </w:rPr>
      </w:pPr>
      <w:r w:rsidRPr="002701C0">
        <w:rPr>
          <w:rFonts w:ascii="Calibri" w:hAnsi="Calibri" w:cs="Calibri"/>
          <w:color w:val="auto"/>
        </w:rPr>
        <w:t>upust</w:t>
      </w:r>
      <w:r>
        <w:rPr>
          <w:rFonts w:ascii="Calibri" w:hAnsi="Calibri" w:cs="Calibri"/>
          <w:color w:val="auto"/>
        </w:rPr>
        <w:t>u</w:t>
      </w:r>
      <w:r w:rsidRPr="002701C0">
        <w:rPr>
          <w:rFonts w:ascii="Calibri" w:hAnsi="Calibri" w:cs="Calibri"/>
          <w:color w:val="auto"/>
        </w:rPr>
        <w:t xml:space="preserve"> (rabat</w:t>
      </w:r>
      <w:r>
        <w:rPr>
          <w:rFonts w:ascii="Calibri" w:hAnsi="Calibri" w:cs="Calibri"/>
          <w:color w:val="auto"/>
        </w:rPr>
        <w:t>u</w:t>
      </w:r>
      <w:r w:rsidRPr="002701C0">
        <w:rPr>
          <w:rFonts w:ascii="Calibri" w:hAnsi="Calibri" w:cs="Calibri"/>
          <w:color w:val="auto"/>
        </w:rPr>
        <w:t xml:space="preserve">) Wykonawcy (upust (rabat) pomniejszający cenę określoną powyżej) wynoszący </w:t>
      </w:r>
      <w:r w:rsidR="009A6CE8">
        <w:rPr>
          <w:rFonts w:ascii="Calibri" w:hAnsi="Calibri" w:cs="Calibri"/>
          <w:color w:val="auto"/>
        </w:rPr>
        <w:t>…</w:t>
      </w:r>
      <w:r w:rsidR="00824DE6">
        <w:rPr>
          <w:rFonts w:ascii="Calibri" w:hAnsi="Calibri" w:cs="Calibri"/>
          <w:color w:val="auto"/>
        </w:rPr>
        <w:t xml:space="preserve"> </w:t>
      </w:r>
      <w:r>
        <w:rPr>
          <w:rFonts w:ascii="Calibri" w:hAnsi="Calibri" w:cs="Calibri"/>
          <w:color w:val="auto"/>
        </w:rPr>
        <w:t xml:space="preserve">%, </w:t>
      </w:r>
      <w:r w:rsidRPr="002701C0">
        <w:rPr>
          <w:rFonts w:ascii="Calibri" w:hAnsi="Calibri" w:cs="Calibri"/>
          <w:color w:val="auto"/>
        </w:rPr>
        <w:t>który nie może ulec zmniejszeniu w okresie realizacji umowy.</w:t>
      </w:r>
    </w:p>
    <w:p w:rsidR="003B2240" w:rsidRDefault="003B2240" w:rsidP="003B2240">
      <w:pPr>
        <w:ind w:left="720"/>
        <w:jc w:val="both"/>
        <w:rPr>
          <w:rFonts w:ascii="Calibri" w:hAnsi="Calibri" w:cs="Calibri"/>
          <w:color w:val="auto"/>
        </w:rPr>
      </w:pPr>
    </w:p>
    <w:p w:rsidR="003B2240" w:rsidRDefault="003B2240" w:rsidP="003B2240">
      <w:pPr>
        <w:ind w:left="720"/>
        <w:jc w:val="both"/>
        <w:rPr>
          <w:rFonts w:ascii="Calibri" w:hAnsi="Calibri" w:cs="Calibri"/>
          <w:color w:val="auto"/>
        </w:rPr>
      </w:pPr>
    </w:p>
    <w:p w:rsidR="000A1C04" w:rsidRDefault="000A1C04">
      <w:pPr>
        <w:numPr>
          <w:ilvl w:val="0"/>
          <w:numId w:val="11"/>
        </w:numPr>
        <w:jc w:val="both"/>
        <w:rPr>
          <w:rFonts w:ascii="Calibri" w:hAnsi="Calibri" w:cs="Calibri"/>
          <w:lang w:eastAsia="pl-PL"/>
        </w:rPr>
      </w:pPr>
      <w:r>
        <w:rPr>
          <w:rFonts w:ascii="Calibri" w:hAnsi="Calibri" w:cs="Calibri"/>
        </w:rPr>
        <w:lastRenderedPageBreak/>
        <w:t>Zamawiający zapłaci wyłącznie za faktycznie dostarczoną ilość paliwa, co nie oznacza, że Wykonawca ma prawo samodzielnie, bez zgody Zamawiającego obniż</w:t>
      </w:r>
      <w:r w:rsidR="0057516E">
        <w:rPr>
          <w:rFonts w:ascii="Calibri" w:hAnsi="Calibri" w:cs="Calibri"/>
        </w:rPr>
        <w:t>y</w:t>
      </w:r>
      <w:r>
        <w:rPr>
          <w:rFonts w:ascii="Calibri" w:hAnsi="Calibri" w:cs="Calibri"/>
        </w:rPr>
        <w:t xml:space="preserve">ć wielkość dostawy w stosunku do ilości określonej w </w:t>
      </w:r>
      <w:r>
        <w:rPr>
          <w:rFonts w:ascii="Calibri" w:hAnsi="Calibri" w:cs="Calibri"/>
          <w:lang w:eastAsia="pl-PL"/>
        </w:rPr>
        <w:t>§</w:t>
      </w:r>
      <w:r>
        <w:rPr>
          <w:rFonts w:ascii="Calibri" w:hAnsi="Calibri" w:cs="Calibri"/>
        </w:rPr>
        <w:t xml:space="preserve"> 2 ust. 1 pkt 3 umowy.</w:t>
      </w:r>
    </w:p>
    <w:p w:rsidR="000A1C04" w:rsidRDefault="000A1C04">
      <w:pPr>
        <w:numPr>
          <w:ilvl w:val="0"/>
          <w:numId w:val="11"/>
        </w:numPr>
        <w:jc w:val="both"/>
        <w:rPr>
          <w:rFonts w:ascii="Calibri" w:hAnsi="Calibri" w:cs="Calibri"/>
          <w:lang w:eastAsia="pl-PL"/>
        </w:rPr>
      </w:pPr>
      <w:r>
        <w:rPr>
          <w:rFonts w:ascii="Calibri" w:hAnsi="Calibri" w:cs="Calibri"/>
          <w:lang w:eastAsia="pl-PL"/>
        </w:rPr>
        <w:t>Transakcj</w:t>
      </w:r>
      <w:r w:rsidR="0057516E">
        <w:rPr>
          <w:rFonts w:ascii="Calibri" w:hAnsi="Calibri" w:cs="Calibri"/>
          <w:lang w:eastAsia="pl-PL"/>
        </w:rPr>
        <w:t>a</w:t>
      </w:r>
      <w:r>
        <w:rPr>
          <w:rFonts w:ascii="Calibri" w:hAnsi="Calibri" w:cs="Calibri"/>
          <w:lang w:eastAsia="pl-PL"/>
        </w:rPr>
        <w:t xml:space="preserve"> będ</w:t>
      </w:r>
      <w:r w:rsidR="0057516E">
        <w:rPr>
          <w:rFonts w:ascii="Calibri" w:hAnsi="Calibri" w:cs="Calibri"/>
          <w:lang w:eastAsia="pl-PL"/>
        </w:rPr>
        <w:t>zie</w:t>
      </w:r>
      <w:r>
        <w:rPr>
          <w:rFonts w:ascii="Calibri" w:hAnsi="Calibri" w:cs="Calibri"/>
          <w:lang w:eastAsia="pl-PL"/>
        </w:rPr>
        <w:t xml:space="preserve"> rozlicz</w:t>
      </w:r>
      <w:r w:rsidR="0057516E">
        <w:rPr>
          <w:rFonts w:ascii="Calibri" w:hAnsi="Calibri" w:cs="Calibri"/>
          <w:lang w:eastAsia="pl-PL"/>
        </w:rPr>
        <w:t>o</w:t>
      </w:r>
      <w:r>
        <w:rPr>
          <w:rFonts w:ascii="Calibri" w:hAnsi="Calibri" w:cs="Calibri"/>
          <w:lang w:eastAsia="pl-PL"/>
        </w:rPr>
        <w:t>n</w:t>
      </w:r>
      <w:r w:rsidR="0057516E">
        <w:rPr>
          <w:rFonts w:ascii="Calibri" w:hAnsi="Calibri" w:cs="Calibri"/>
          <w:lang w:eastAsia="pl-PL"/>
        </w:rPr>
        <w:t>a</w:t>
      </w:r>
      <w:r>
        <w:rPr>
          <w:rFonts w:ascii="Calibri" w:hAnsi="Calibri" w:cs="Calibri"/>
          <w:lang w:eastAsia="pl-PL"/>
        </w:rPr>
        <w:t xml:space="preserve"> bezgotówkowo, na podstawie </w:t>
      </w:r>
      <w:r w:rsidR="00B1789B">
        <w:rPr>
          <w:rFonts w:ascii="Calibri" w:hAnsi="Calibri" w:cs="Calibri"/>
          <w:lang w:eastAsia="pl-PL"/>
        </w:rPr>
        <w:t xml:space="preserve">prawidłowo </w:t>
      </w:r>
      <w:r>
        <w:rPr>
          <w:rFonts w:ascii="Calibri" w:hAnsi="Calibri" w:cs="Calibri"/>
          <w:lang w:eastAsia="pl-PL"/>
        </w:rPr>
        <w:t>wystawionej</w:t>
      </w:r>
      <w:r w:rsidR="00B1789B">
        <w:rPr>
          <w:rFonts w:ascii="Calibri" w:hAnsi="Calibri" w:cs="Calibri"/>
          <w:lang w:eastAsia="pl-PL"/>
        </w:rPr>
        <w:t xml:space="preserve"> i dostarczonej</w:t>
      </w:r>
      <w:r>
        <w:rPr>
          <w:rFonts w:ascii="Calibri" w:hAnsi="Calibri" w:cs="Calibri"/>
          <w:lang w:eastAsia="pl-PL"/>
        </w:rPr>
        <w:t xml:space="preserve"> faktury.</w:t>
      </w:r>
    </w:p>
    <w:p w:rsidR="000A1C04" w:rsidRDefault="000A1C04">
      <w:pPr>
        <w:numPr>
          <w:ilvl w:val="0"/>
          <w:numId w:val="11"/>
        </w:numPr>
        <w:jc w:val="both"/>
        <w:rPr>
          <w:rFonts w:ascii="Calibri" w:hAnsi="Calibri" w:cs="Calibri"/>
          <w:lang w:eastAsia="pl-PL"/>
        </w:rPr>
      </w:pPr>
      <w:r>
        <w:rPr>
          <w:rFonts w:ascii="Calibri" w:hAnsi="Calibri" w:cs="Calibri"/>
          <w:lang w:eastAsia="pl-PL"/>
        </w:rPr>
        <w:t>Wykonawca zobowiązany jest do wystawienia faktury VAT, z terminem płatności 30 dni</w:t>
      </w:r>
      <w:r w:rsidR="00B3092D">
        <w:rPr>
          <w:rFonts w:ascii="Calibri" w:hAnsi="Calibri" w:cs="Calibri"/>
          <w:lang w:eastAsia="pl-PL"/>
        </w:rPr>
        <w:t xml:space="preserve"> od daty złożenia oryginału prawidłowo wystawionej faktury VAT </w:t>
      </w:r>
      <w:r>
        <w:rPr>
          <w:rFonts w:ascii="Calibri" w:hAnsi="Calibri" w:cs="Calibri"/>
          <w:lang w:eastAsia="pl-PL"/>
        </w:rPr>
        <w:t xml:space="preserve"> </w:t>
      </w:r>
      <w:r w:rsidR="00B3092D">
        <w:rPr>
          <w:rFonts w:ascii="Calibri" w:hAnsi="Calibri" w:cs="Calibri"/>
          <w:lang w:eastAsia="pl-PL"/>
        </w:rPr>
        <w:t xml:space="preserve">i przekazanie w formie ustrukturyzowanej za pośrednictwem </w:t>
      </w:r>
      <w:proofErr w:type="spellStart"/>
      <w:r w:rsidR="00B3092D">
        <w:rPr>
          <w:rFonts w:ascii="Calibri" w:hAnsi="Calibri" w:cs="Calibri"/>
          <w:lang w:eastAsia="pl-PL"/>
        </w:rPr>
        <w:t>KSeF</w:t>
      </w:r>
      <w:proofErr w:type="spellEnd"/>
      <w:r w:rsidR="00B3092D">
        <w:rPr>
          <w:rFonts w:ascii="Calibri" w:hAnsi="Calibri" w:cs="Calibri"/>
          <w:lang w:eastAsia="pl-PL"/>
        </w:rPr>
        <w:t xml:space="preserve"> </w:t>
      </w:r>
      <w:r w:rsidR="0057516E">
        <w:rPr>
          <w:rFonts w:ascii="Calibri" w:hAnsi="Calibri" w:cs="Calibri"/>
          <w:lang w:eastAsia="pl-PL"/>
        </w:rPr>
        <w:t>.</w:t>
      </w:r>
      <w:r>
        <w:rPr>
          <w:rFonts w:ascii="Calibri" w:hAnsi="Calibri" w:cs="Calibri"/>
          <w:lang w:eastAsia="pl-PL"/>
        </w:rPr>
        <w:t xml:space="preserve"> Faktury należy </w:t>
      </w:r>
      <w:r w:rsidR="0057516E">
        <w:rPr>
          <w:rFonts w:ascii="Calibri" w:hAnsi="Calibri" w:cs="Calibri"/>
          <w:lang w:eastAsia="pl-PL"/>
        </w:rPr>
        <w:t>wystawić na poniższe dane:</w:t>
      </w:r>
    </w:p>
    <w:p w:rsidR="0057516E" w:rsidRPr="00BC5A4C" w:rsidRDefault="0057516E" w:rsidP="00A83AD0">
      <w:pPr>
        <w:ind w:left="720"/>
        <w:jc w:val="both"/>
        <w:rPr>
          <w:rFonts w:ascii="Calibri" w:hAnsi="Calibri" w:cs="Calibri"/>
          <w:color w:val="auto"/>
          <w:lang w:eastAsia="pl-PL"/>
        </w:rPr>
      </w:pPr>
      <w:r w:rsidRPr="00BC5A4C">
        <w:rPr>
          <w:rFonts w:ascii="Calibri" w:hAnsi="Calibri" w:cs="Calibri"/>
          <w:b/>
          <w:bCs/>
          <w:color w:val="auto"/>
          <w:lang w:eastAsia="pl-PL"/>
        </w:rPr>
        <w:t>Nabywca</w:t>
      </w:r>
      <w:bookmarkStart w:id="5" w:name="_Hlk113702550"/>
      <w:r w:rsidRPr="00BC5A4C">
        <w:rPr>
          <w:rFonts w:ascii="Calibri" w:hAnsi="Calibri" w:cs="Calibri"/>
          <w:b/>
          <w:bCs/>
          <w:color w:val="auto"/>
          <w:lang w:eastAsia="pl-PL"/>
        </w:rPr>
        <w:t>:</w:t>
      </w:r>
      <w:r w:rsidR="00BC5A4C" w:rsidRPr="00BC5A4C">
        <w:rPr>
          <w:rFonts w:ascii="Calibri" w:hAnsi="Calibri" w:cs="Calibri"/>
          <w:color w:val="auto"/>
          <w:lang w:eastAsia="pl-PL"/>
        </w:rPr>
        <w:t>Powiat Siemiatycki ul. Leg. Piłsudskiego 3 , 17-300 Siemiatycze, NIP 5441437102</w:t>
      </w:r>
    </w:p>
    <w:p w:rsidR="00BC5A4C" w:rsidRPr="00BC5A4C" w:rsidRDefault="0057516E" w:rsidP="00BC5A4C">
      <w:pPr>
        <w:ind w:left="720"/>
        <w:jc w:val="both"/>
        <w:rPr>
          <w:rFonts w:ascii="Calibri" w:hAnsi="Calibri" w:cs="Calibri"/>
          <w:color w:val="auto"/>
          <w:lang w:eastAsia="pl-PL"/>
        </w:rPr>
      </w:pPr>
      <w:r w:rsidRPr="00BC5A4C">
        <w:rPr>
          <w:rFonts w:ascii="Calibri" w:hAnsi="Calibri" w:cs="Calibri"/>
          <w:b/>
          <w:bCs/>
          <w:color w:val="auto"/>
          <w:lang w:eastAsia="pl-PL"/>
        </w:rPr>
        <w:t>Odbiorca</w:t>
      </w:r>
      <w:r w:rsidRPr="00BC5A4C">
        <w:rPr>
          <w:rFonts w:ascii="Calibri" w:hAnsi="Calibri" w:cs="Calibri"/>
          <w:color w:val="auto"/>
          <w:lang w:eastAsia="pl-PL"/>
        </w:rPr>
        <w:t xml:space="preserve">: </w:t>
      </w:r>
      <w:r w:rsidR="00BC5A4C" w:rsidRPr="00BC5A4C">
        <w:rPr>
          <w:rFonts w:ascii="Calibri" w:hAnsi="Calibri" w:cs="Calibri"/>
          <w:color w:val="auto"/>
          <w:lang w:eastAsia="pl-PL"/>
        </w:rPr>
        <w:t xml:space="preserve">Zespół Szkół Rolniczych im. Wincentego Witosa w Ostrożanach, </w:t>
      </w:r>
    </w:p>
    <w:p w:rsidR="0057516E" w:rsidRPr="00BC5A4C" w:rsidRDefault="00BC5A4C" w:rsidP="00BC5A4C">
      <w:pPr>
        <w:ind w:left="720"/>
        <w:jc w:val="both"/>
        <w:rPr>
          <w:rFonts w:ascii="Calibri" w:hAnsi="Calibri" w:cs="Calibri"/>
          <w:color w:val="auto"/>
          <w:lang w:eastAsia="pl-PL"/>
        </w:rPr>
      </w:pPr>
      <w:r w:rsidRPr="00BC5A4C">
        <w:rPr>
          <w:rFonts w:ascii="Calibri" w:hAnsi="Calibri" w:cs="Calibri"/>
          <w:color w:val="auto"/>
          <w:lang w:eastAsia="pl-PL"/>
        </w:rPr>
        <w:t>17-312 Drohiczyn, Ostrożany 41</w:t>
      </w:r>
    </w:p>
    <w:bookmarkEnd w:id="5"/>
    <w:p w:rsidR="000A1C04" w:rsidRDefault="000A1C04">
      <w:pPr>
        <w:numPr>
          <w:ilvl w:val="0"/>
          <w:numId w:val="11"/>
        </w:numPr>
        <w:jc w:val="both"/>
        <w:rPr>
          <w:rFonts w:ascii="Calibri" w:hAnsi="Calibri" w:cs="Calibri"/>
          <w:lang w:eastAsia="pl-PL"/>
        </w:rPr>
      </w:pPr>
      <w:r>
        <w:rPr>
          <w:rFonts w:ascii="Calibri" w:hAnsi="Calibri" w:cs="Calibri"/>
          <w:lang w:eastAsia="pl-PL"/>
        </w:rPr>
        <w:t xml:space="preserve">Zamawiający </w:t>
      </w:r>
      <w:r w:rsidR="00A83AD0">
        <w:rPr>
          <w:rFonts w:ascii="Calibri" w:hAnsi="Calibri" w:cs="Calibri"/>
          <w:lang w:eastAsia="pl-PL"/>
        </w:rPr>
        <w:t>dokona</w:t>
      </w:r>
      <w:r>
        <w:rPr>
          <w:rFonts w:ascii="Calibri" w:hAnsi="Calibri" w:cs="Calibri"/>
          <w:lang w:eastAsia="pl-PL"/>
        </w:rPr>
        <w:t xml:space="preserve"> płatności należne</w:t>
      </w:r>
      <w:r w:rsidR="00A83AD0">
        <w:rPr>
          <w:rFonts w:ascii="Calibri" w:hAnsi="Calibri" w:cs="Calibri"/>
          <w:lang w:eastAsia="pl-PL"/>
        </w:rPr>
        <w:t>j</w:t>
      </w:r>
      <w:r>
        <w:rPr>
          <w:rFonts w:ascii="Calibri" w:hAnsi="Calibri" w:cs="Calibri"/>
          <w:lang w:eastAsia="pl-PL"/>
        </w:rPr>
        <w:t xml:space="preserve"> Wykonawcy na podstawie prawidłowo wystawion</w:t>
      </w:r>
      <w:r w:rsidR="00BC5A4C">
        <w:rPr>
          <w:rFonts w:ascii="Calibri" w:hAnsi="Calibri" w:cs="Calibri"/>
          <w:lang w:eastAsia="pl-PL"/>
        </w:rPr>
        <w:t>ych</w:t>
      </w:r>
      <w:r>
        <w:rPr>
          <w:rFonts w:ascii="Calibri" w:hAnsi="Calibri" w:cs="Calibri"/>
          <w:lang w:eastAsia="pl-PL"/>
        </w:rPr>
        <w:t xml:space="preserve"> faktur VAT</w:t>
      </w:r>
      <w:r w:rsidR="00A83AD0">
        <w:rPr>
          <w:rFonts w:ascii="Calibri" w:hAnsi="Calibri" w:cs="Calibri"/>
          <w:lang w:eastAsia="pl-PL"/>
        </w:rPr>
        <w:t>,</w:t>
      </w:r>
      <w:r>
        <w:rPr>
          <w:rFonts w:ascii="Calibri" w:hAnsi="Calibri" w:cs="Calibri"/>
          <w:lang w:eastAsia="pl-PL"/>
        </w:rPr>
        <w:t xml:space="preserve"> przelewem bankowy</w:t>
      </w:r>
      <w:r w:rsidR="00DF0546">
        <w:rPr>
          <w:rFonts w:ascii="Calibri" w:hAnsi="Calibri" w:cs="Calibri"/>
          <w:lang w:eastAsia="pl-PL"/>
        </w:rPr>
        <w:t>m na rachunek bankowy Wykonawcy wskazany na fakturze.</w:t>
      </w:r>
      <w:r>
        <w:rPr>
          <w:rFonts w:ascii="Calibri" w:hAnsi="Calibri" w:cs="Calibri"/>
          <w:lang w:eastAsia="pl-PL"/>
        </w:rPr>
        <w:t xml:space="preserve"> Za dzień zapłaty uznaje się dzień obciążenia rachunku bankowego Zamawiającego.</w:t>
      </w:r>
    </w:p>
    <w:p w:rsidR="000A1C04" w:rsidRDefault="000A1C04">
      <w:pPr>
        <w:jc w:val="both"/>
        <w:rPr>
          <w:rFonts w:ascii="Calibri" w:hAnsi="Calibri" w:cs="Calibri"/>
          <w:lang w:eastAsia="pl-PL"/>
        </w:rPr>
      </w:pPr>
    </w:p>
    <w:p w:rsidR="000A1C04" w:rsidRDefault="000A1C04">
      <w:pPr>
        <w:jc w:val="center"/>
        <w:rPr>
          <w:rFonts w:ascii="Calibri" w:hAnsi="Calibri" w:cs="Calibri"/>
        </w:rPr>
      </w:pPr>
      <w:r>
        <w:rPr>
          <w:rFonts w:ascii="Calibri" w:hAnsi="Calibri" w:cs="Calibri"/>
          <w:b/>
        </w:rPr>
        <w:t xml:space="preserve">§ </w:t>
      </w:r>
      <w:r w:rsidR="00073B7A">
        <w:rPr>
          <w:rFonts w:ascii="Calibri" w:hAnsi="Calibri" w:cs="Calibri"/>
          <w:b/>
        </w:rPr>
        <w:t>5</w:t>
      </w:r>
    </w:p>
    <w:p w:rsidR="000A1C04" w:rsidRDefault="000A1C04">
      <w:pPr>
        <w:numPr>
          <w:ilvl w:val="0"/>
          <w:numId w:val="12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W przypadku niewykonania lub nienależytego wykonania umowy, Zamawiający naliczy Wykonawcy następujące kary umowne:</w:t>
      </w:r>
    </w:p>
    <w:p w:rsidR="000A1C04" w:rsidRDefault="000A1C04" w:rsidP="00073B7A">
      <w:pPr>
        <w:numPr>
          <w:ilvl w:val="0"/>
          <w:numId w:val="13"/>
        </w:numPr>
        <w:tabs>
          <w:tab w:val="clear" w:pos="720"/>
          <w:tab w:val="num" w:pos="993"/>
        </w:tabs>
        <w:ind w:left="993" w:hanging="284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w wysokości 5 % wartości </w:t>
      </w:r>
      <w:r w:rsidR="00BC5A4C">
        <w:rPr>
          <w:rFonts w:ascii="Calibri" w:hAnsi="Calibri" w:cs="Calibri"/>
        </w:rPr>
        <w:t xml:space="preserve">brutto </w:t>
      </w:r>
      <w:r>
        <w:rPr>
          <w:rFonts w:ascii="Calibri" w:hAnsi="Calibri" w:cs="Calibri"/>
        </w:rPr>
        <w:t xml:space="preserve">umowy, o której mowa w </w:t>
      </w:r>
      <w:bookmarkStart w:id="6" w:name="_Hlk33434291"/>
      <w:r>
        <w:rPr>
          <w:rFonts w:ascii="Calibri" w:hAnsi="Calibri" w:cs="Calibri"/>
        </w:rPr>
        <w:t xml:space="preserve">§ </w:t>
      </w:r>
      <w:r w:rsidR="00EC4FF5">
        <w:rPr>
          <w:rFonts w:ascii="Calibri" w:hAnsi="Calibri" w:cs="Calibri"/>
        </w:rPr>
        <w:t>2</w:t>
      </w:r>
      <w:r>
        <w:rPr>
          <w:rFonts w:ascii="Calibri" w:hAnsi="Calibri" w:cs="Calibri"/>
        </w:rPr>
        <w:t xml:space="preserve"> ust. 1</w:t>
      </w:r>
      <w:r w:rsidR="00EC4FF5">
        <w:rPr>
          <w:rFonts w:ascii="Calibri" w:hAnsi="Calibri" w:cs="Calibri"/>
        </w:rPr>
        <w:t xml:space="preserve"> pkt 1</w:t>
      </w:r>
      <w:bookmarkEnd w:id="6"/>
      <w:r w:rsidR="00DE52D7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za odstąpienie </w:t>
      </w:r>
      <w:r w:rsidR="00AC1947">
        <w:rPr>
          <w:rFonts w:ascii="Calibri" w:hAnsi="Calibri" w:cs="Calibri"/>
        </w:rPr>
        <w:t xml:space="preserve">lub rozwiązanie </w:t>
      </w:r>
      <w:r>
        <w:rPr>
          <w:rFonts w:ascii="Calibri" w:hAnsi="Calibri" w:cs="Calibri"/>
        </w:rPr>
        <w:t xml:space="preserve">umowy </w:t>
      </w:r>
      <w:r w:rsidR="00AC1947">
        <w:rPr>
          <w:rFonts w:ascii="Calibri" w:hAnsi="Calibri" w:cs="Calibri"/>
        </w:rPr>
        <w:t xml:space="preserve">bez wypowiedzenia </w:t>
      </w:r>
      <w:r>
        <w:rPr>
          <w:rFonts w:ascii="Calibri" w:hAnsi="Calibri" w:cs="Calibri"/>
        </w:rPr>
        <w:t>z przyczyn, za które ponosi odpowiedzialność Wykonawca;</w:t>
      </w:r>
    </w:p>
    <w:p w:rsidR="000A1C04" w:rsidRDefault="000A1C04" w:rsidP="00073B7A">
      <w:pPr>
        <w:numPr>
          <w:ilvl w:val="0"/>
          <w:numId w:val="13"/>
        </w:numPr>
        <w:tabs>
          <w:tab w:val="clear" w:pos="720"/>
          <w:tab w:val="num" w:pos="993"/>
        </w:tabs>
        <w:ind w:left="993" w:hanging="284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w wysokości </w:t>
      </w:r>
      <w:r w:rsidR="00CB0499">
        <w:rPr>
          <w:rFonts w:ascii="Calibri" w:hAnsi="Calibri" w:cs="Calibri"/>
        </w:rPr>
        <w:t>1</w:t>
      </w:r>
      <w:r>
        <w:rPr>
          <w:rFonts w:ascii="Calibri" w:hAnsi="Calibri" w:cs="Calibri"/>
        </w:rPr>
        <w:t>0 % wartości</w:t>
      </w:r>
      <w:r w:rsidR="00BC5A4C">
        <w:rPr>
          <w:rFonts w:ascii="Calibri" w:hAnsi="Calibri" w:cs="Calibri"/>
        </w:rPr>
        <w:t xml:space="preserve"> brutto</w:t>
      </w:r>
      <w:r>
        <w:rPr>
          <w:rFonts w:ascii="Calibri" w:hAnsi="Calibri" w:cs="Calibri"/>
        </w:rPr>
        <w:t xml:space="preserve"> zamówionej dostawy oleju </w:t>
      </w:r>
      <w:r w:rsidR="00A83AD0">
        <w:rPr>
          <w:rFonts w:ascii="Calibri" w:hAnsi="Calibri" w:cs="Calibri"/>
        </w:rPr>
        <w:t>opałowego</w:t>
      </w:r>
      <w:r>
        <w:rPr>
          <w:rFonts w:ascii="Calibri" w:hAnsi="Calibri" w:cs="Calibri"/>
        </w:rPr>
        <w:t xml:space="preserve"> za zwłokę w terminie tej dostawy za każdy rozpoczęty dzień zwłoki</w:t>
      </w:r>
      <w:r w:rsidR="008C5DA7">
        <w:rPr>
          <w:rFonts w:ascii="Calibri" w:hAnsi="Calibri" w:cs="Calibri"/>
        </w:rPr>
        <w:t xml:space="preserve">, nie więcej jednak niż 10% wartości wynagrodzenia </w:t>
      </w:r>
      <w:r w:rsidR="00BC5A4C">
        <w:rPr>
          <w:rFonts w:ascii="Calibri" w:hAnsi="Calibri" w:cs="Calibri"/>
        </w:rPr>
        <w:t xml:space="preserve">brutto </w:t>
      </w:r>
      <w:r w:rsidR="008C5DA7">
        <w:rPr>
          <w:rFonts w:ascii="Calibri" w:hAnsi="Calibri" w:cs="Calibri"/>
        </w:rPr>
        <w:t xml:space="preserve">wskazanego w </w:t>
      </w:r>
      <w:r w:rsidR="008C5DA7" w:rsidRPr="00EC4FF5">
        <w:rPr>
          <w:rFonts w:ascii="Calibri" w:hAnsi="Calibri" w:cs="Calibri"/>
        </w:rPr>
        <w:t>§ 2 ust. 1 pkt 1</w:t>
      </w:r>
      <w:r>
        <w:rPr>
          <w:rFonts w:ascii="Calibri" w:hAnsi="Calibri" w:cs="Calibri"/>
        </w:rPr>
        <w:t>;</w:t>
      </w:r>
    </w:p>
    <w:p w:rsidR="000A1C04" w:rsidRDefault="000A1C04" w:rsidP="00073B7A">
      <w:pPr>
        <w:numPr>
          <w:ilvl w:val="0"/>
          <w:numId w:val="13"/>
        </w:numPr>
        <w:tabs>
          <w:tab w:val="clear" w:pos="720"/>
          <w:tab w:val="num" w:pos="993"/>
        </w:tabs>
        <w:ind w:left="993" w:hanging="284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w wysokości </w:t>
      </w:r>
      <w:r w:rsidR="00DE52D7">
        <w:rPr>
          <w:rFonts w:ascii="Calibri" w:hAnsi="Calibri" w:cs="Calibri"/>
          <w:lang w:eastAsia="pl-PL"/>
        </w:rPr>
        <w:t>2</w:t>
      </w:r>
      <w:r>
        <w:rPr>
          <w:rFonts w:ascii="Calibri" w:hAnsi="Calibri" w:cs="Calibri"/>
          <w:lang w:eastAsia="pl-PL"/>
        </w:rPr>
        <w:t>0.000,00 zł (dwadzieścia tysięcy złotych)</w:t>
      </w:r>
      <w:r>
        <w:rPr>
          <w:rFonts w:ascii="Calibri" w:hAnsi="Calibri" w:cs="Calibri"/>
        </w:rPr>
        <w:t xml:space="preserve"> za dostarczenie oleju </w:t>
      </w:r>
      <w:r w:rsidR="00A83AD0">
        <w:rPr>
          <w:rFonts w:ascii="Calibri" w:hAnsi="Calibri" w:cs="Calibri"/>
        </w:rPr>
        <w:t>opałowego</w:t>
      </w:r>
      <w:r w:rsidR="00C83308">
        <w:rPr>
          <w:rFonts w:ascii="Calibri" w:hAnsi="Calibri" w:cs="Calibri"/>
        </w:rPr>
        <w:t xml:space="preserve"> </w:t>
      </w:r>
      <w:r>
        <w:rPr>
          <w:rFonts w:ascii="Calibri" w:hAnsi="Calibri" w:cs="Calibri"/>
          <w:lang w:eastAsia="pl-PL"/>
        </w:rPr>
        <w:t>nie spełniającego norm, o których mowa w § 2 ust. 1 pkt 1 umowy</w:t>
      </w:r>
      <w:r w:rsidR="00C83308">
        <w:rPr>
          <w:rFonts w:ascii="Calibri" w:hAnsi="Calibri" w:cs="Calibri"/>
          <w:lang w:eastAsia="pl-PL"/>
        </w:rPr>
        <w:t xml:space="preserve"> </w:t>
      </w:r>
      <w:r>
        <w:rPr>
          <w:rFonts w:ascii="Calibri" w:hAnsi="Calibri" w:cs="Calibri"/>
          <w:lang w:eastAsia="pl-PL"/>
        </w:rPr>
        <w:t>za każdy ujawniony przypadek</w:t>
      </w:r>
      <w:r>
        <w:rPr>
          <w:rFonts w:ascii="Calibri" w:hAnsi="Calibri" w:cs="Calibri"/>
        </w:rPr>
        <w:t>.</w:t>
      </w:r>
    </w:p>
    <w:p w:rsidR="007D3B42" w:rsidRPr="007D3B42" w:rsidRDefault="007D3B42" w:rsidP="007D3B42">
      <w:pPr>
        <w:numPr>
          <w:ilvl w:val="0"/>
          <w:numId w:val="13"/>
        </w:numPr>
        <w:tabs>
          <w:tab w:val="clear" w:pos="720"/>
          <w:tab w:val="num" w:pos="993"/>
        </w:tabs>
        <w:ind w:left="993" w:hanging="284"/>
        <w:jc w:val="both"/>
        <w:rPr>
          <w:rFonts w:ascii="Calibri" w:hAnsi="Calibri" w:cs="Calibri"/>
        </w:rPr>
      </w:pPr>
      <w:r w:rsidRPr="001A3F87">
        <w:rPr>
          <w:rFonts w:ascii="Calibri" w:hAnsi="Calibri" w:cs="Calibri"/>
        </w:rPr>
        <w:t xml:space="preserve">w każdym przypadku braku zapłaty lub nieterminowej zapłaty wynagrodzenia należnego podwykonawcom lub dalszym podwykonawcom z tytułu zmiany wysokości wynagrodzenia, o której mowa w art. 439 ust. 5 ustawy Prawo zamówień publicznych, Wykonawca zapłaci Zamawiającemu karę umowną w wysokości </w:t>
      </w:r>
      <w:r>
        <w:rPr>
          <w:rFonts w:ascii="Calibri" w:hAnsi="Calibri" w:cs="Calibri"/>
        </w:rPr>
        <w:t>5</w:t>
      </w:r>
      <w:r w:rsidRPr="001A3F87">
        <w:rPr>
          <w:rFonts w:ascii="Calibri" w:hAnsi="Calibri" w:cs="Calibri"/>
        </w:rPr>
        <w:t>% kwoty, której Wykonawca nie zapłacił lub z której zapłatą jest w zwłoce za każdy rozpoczęty dzień zwłoki;</w:t>
      </w:r>
    </w:p>
    <w:p w:rsidR="00CB0499" w:rsidRDefault="00BC5A4C" w:rsidP="00073B7A">
      <w:pPr>
        <w:numPr>
          <w:ilvl w:val="0"/>
          <w:numId w:val="13"/>
        </w:numPr>
        <w:tabs>
          <w:tab w:val="clear" w:pos="720"/>
          <w:tab w:val="num" w:pos="993"/>
        </w:tabs>
        <w:ind w:left="993" w:hanging="284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w</w:t>
      </w:r>
      <w:r w:rsidR="00CB0499">
        <w:rPr>
          <w:rFonts w:ascii="Calibri" w:hAnsi="Calibri" w:cs="Calibri"/>
        </w:rPr>
        <w:t xml:space="preserve">artość kar umownych nie może przekroczyć </w:t>
      </w:r>
      <w:r w:rsidR="00AC1947">
        <w:rPr>
          <w:rFonts w:ascii="Calibri" w:hAnsi="Calibri" w:cs="Calibri"/>
        </w:rPr>
        <w:t>2</w:t>
      </w:r>
      <w:r w:rsidR="00CB0499">
        <w:rPr>
          <w:rFonts w:ascii="Calibri" w:hAnsi="Calibri" w:cs="Calibri"/>
        </w:rPr>
        <w:t>0% wartości wynagrodzenia</w:t>
      </w:r>
      <w:r>
        <w:rPr>
          <w:rFonts w:ascii="Calibri" w:hAnsi="Calibri" w:cs="Calibri"/>
        </w:rPr>
        <w:t xml:space="preserve"> brutto</w:t>
      </w:r>
      <w:r w:rsidR="00CB0499">
        <w:rPr>
          <w:rFonts w:ascii="Calibri" w:hAnsi="Calibri" w:cs="Calibri"/>
        </w:rPr>
        <w:t xml:space="preserve"> wskazanego w </w:t>
      </w:r>
      <w:r w:rsidR="00EC4FF5" w:rsidRPr="00EC4FF5">
        <w:rPr>
          <w:rFonts w:ascii="Calibri" w:hAnsi="Calibri" w:cs="Calibri"/>
        </w:rPr>
        <w:t>§ 2 ust. 1 pkt 1</w:t>
      </w:r>
    </w:p>
    <w:p w:rsidR="00CB0499" w:rsidRDefault="00CB0499" w:rsidP="00CB0499">
      <w:pPr>
        <w:ind w:left="993"/>
        <w:jc w:val="both"/>
        <w:rPr>
          <w:rFonts w:ascii="Calibri" w:hAnsi="Calibri" w:cs="Calibri"/>
        </w:rPr>
      </w:pPr>
    </w:p>
    <w:p w:rsidR="000A1C04" w:rsidRPr="00AC1947" w:rsidRDefault="000A1C04" w:rsidP="00AC1947">
      <w:pPr>
        <w:numPr>
          <w:ilvl w:val="0"/>
          <w:numId w:val="12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Jeżeli </w:t>
      </w:r>
      <w:r w:rsidRPr="00AC1947">
        <w:rPr>
          <w:rFonts w:ascii="Calibri" w:hAnsi="Calibri" w:cs="Calibri"/>
        </w:rPr>
        <w:t>kara umowna nie pokrywa poniesionej szkody Zamawiający może dochodzić odszkodowania uzupełniającego.</w:t>
      </w:r>
    </w:p>
    <w:p w:rsidR="008C5DA7" w:rsidRPr="00AC1947" w:rsidRDefault="008C5DA7" w:rsidP="00AC1947">
      <w:pPr>
        <w:pStyle w:val="Default"/>
        <w:numPr>
          <w:ilvl w:val="0"/>
          <w:numId w:val="12"/>
        </w:numPr>
        <w:jc w:val="both"/>
      </w:pPr>
      <w:r w:rsidRPr="00AC1947">
        <w:t xml:space="preserve">Strony zgodnie postanawiają, że dochodzenie kar umownych możliwe jest także poodstąpieniu od umowy lub jej rozwiązaniu. </w:t>
      </w:r>
    </w:p>
    <w:p w:rsidR="000A1C04" w:rsidRDefault="000A1C04">
      <w:pPr>
        <w:rPr>
          <w:rFonts w:ascii="Calibri" w:hAnsi="Calibri" w:cs="Calibri"/>
          <w:b/>
          <w:lang w:eastAsia="pl-PL"/>
        </w:rPr>
      </w:pPr>
    </w:p>
    <w:p w:rsidR="000A1C04" w:rsidRDefault="000A1C04">
      <w:pPr>
        <w:jc w:val="center"/>
        <w:rPr>
          <w:rFonts w:ascii="Calibri" w:hAnsi="Calibri"/>
          <w:bCs/>
          <w:lang w:eastAsia="pl-PL"/>
        </w:rPr>
      </w:pPr>
      <w:r>
        <w:rPr>
          <w:rFonts w:ascii="Calibri" w:hAnsi="Calibri" w:cs="Calibri"/>
          <w:b/>
          <w:lang w:eastAsia="pl-PL"/>
        </w:rPr>
        <w:t xml:space="preserve">§ </w:t>
      </w:r>
      <w:r w:rsidR="00073B7A">
        <w:rPr>
          <w:rFonts w:ascii="Calibri" w:hAnsi="Calibri" w:cs="Calibri"/>
          <w:b/>
          <w:lang w:eastAsia="pl-PL"/>
        </w:rPr>
        <w:t>6</w:t>
      </w:r>
    </w:p>
    <w:p w:rsidR="000A1C04" w:rsidRDefault="000A1C04">
      <w:pPr>
        <w:pStyle w:val="Akapitzlist1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100" w:lineRule="atLeast"/>
        <w:jc w:val="both"/>
        <w:rPr>
          <w:bCs/>
          <w:sz w:val="24"/>
          <w:szCs w:val="24"/>
          <w:lang w:eastAsia="pl-PL"/>
        </w:rPr>
      </w:pPr>
      <w:r>
        <w:rPr>
          <w:bCs/>
          <w:sz w:val="24"/>
          <w:szCs w:val="24"/>
          <w:lang w:eastAsia="pl-PL"/>
        </w:rPr>
        <w:t>Z</w:t>
      </w:r>
      <w:r w:rsidR="00986493">
        <w:rPr>
          <w:bCs/>
          <w:sz w:val="24"/>
          <w:szCs w:val="24"/>
          <w:lang w:eastAsia="pl-PL"/>
        </w:rPr>
        <w:t xml:space="preserve"> zastrzeżeniem </w:t>
      </w:r>
      <w:r>
        <w:rPr>
          <w:bCs/>
          <w:sz w:val="24"/>
          <w:szCs w:val="24"/>
          <w:lang w:eastAsia="pl-PL"/>
        </w:rPr>
        <w:t xml:space="preserve">art. </w:t>
      </w:r>
      <w:r w:rsidR="00986493">
        <w:rPr>
          <w:bCs/>
          <w:sz w:val="24"/>
          <w:szCs w:val="24"/>
          <w:lang w:eastAsia="pl-PL"/>
        </w:rPr>
        <w:t>455</w:t>
      </w:r>
      <w:r>
        <w:rPr>
          <w:bCs/>
          <w:sz w:val="24"/>
          <w:szCs w:val="24"/>
          <w:lang w:eastAsia="pl-PL"/>
        </w:rPr>
        <w:t xml:space="preserve"> ust</w:t>
      </w:r>
      <w:r w:rsidR="00986493">
        <w:rPr>
          <w:bCs/>
          <w:sz w:val="24"/>
          <w:szCs w:val="24"/>
          <w:lang w:eastAsia="pl-PL"/>
        </w:rPr>
        <w:t>awy Pzp,</w:t>
      </w:r>
      <w:r>
        <w:rPr>
          <w:bCs/>
          <w:sz w:val="24"/>
          <w:szCs w:val="24"/>
          <w:lang w:eastAsia="pl-PL"/>
        </w:rPr>
        <w:t xml:space="preserve"> Zamawiający dopuszcza możliwość dokonania zmian zawartej umowy w stosunku do treści oferty na podstawie której dokonano wyboru Wykonawcy.</w:t>
      </w:r>
    </w:p>
    <w:p w:rsidR="000A1C04" w:rsidRDefault="000A1C04">
      <w:pPr>
        <w:pStyle w:val="Akapitzlist1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100" w:lineRule="atLeast"/>
        <w:jc w:val="both"/>
        <w:rPr>
          <w:bCs/>
          <w:sz w:val="24"/>
          <w:szCs w:val="24"/>
          <w:lang w:eastAsia="pl-PL"/>
        </w:rPr>
      </w:pPr>
      <w:r>
        <w:rPr>
          <w:bCs/>
          <w:sz w:val="24"/>
          <w:szCs w:val="24"/>
          <w:lang w:eastAsia="pl-PL"/>
        </w:rPr>
        <w:t>Zamawiający, przewiduje również następujące możliwości dokonania zmiany zawartej umowy w stosunku do treści oferty, na podstawie której dokonano wyboru Wykonawcy, w przypadku wystąpienia co najmniej jednej z okoliczności wymienionych poniżej, z uwzględnieniem podawanych warunków ich wprowadzenia:</w:t>
      </w:r>
    </w:p>
    <w:p w:rsidR="000A1C04" w:rsidRDefault="000A1C04">
      <w:pPr>
        <w:pStyle w:val="Akapitzlist1"/>
        <w:numPr>
          <w:ilvl w:val="0"/>
          <w:numId w:val="16"/>
        </w:numPr>
        <w:shd w:val="clear" w:color="auto" w:fill="FFFFFF"/>
        <w:tabs>
          <w:tab w:val="left" w:pos="284"/>
        </w:tabs>
        <w:spacing w:after="0" w:line="100" w:lineRule="atLeast"/>
        <w:jc w:val="both"/>
        <w:rPr>
          <w:bCs/>
          <w:sz w:val="24"/>
          <w:szCs w:val="24"/>
          <w:lang w:eastAsia="pl-PL"/>
        </w:rPr>
      </w:pPr>
      <w:r>
        <w:rPr>
          <w:bCs/>
          <w:sz w:val="24"/>
          <w:szCs w:val="24"/>
          <w:lang w:eastAsia="pl-PL"/>
        </w:rPr>
        <w:t>zmiany terminu realizacji przedmiotu zamówienia, w przypadku:</w:t>
      </w:r>
    </w:p>
    <w:p w:rsidR="000A1C04" w:rsidRDefault="000A1C04">
      <w:pPr>
        <w:pStyle w:val="Akapitzlist1"/>
        <w:numPr>
          <w:ilvl w:val="0"/>
          <w:numId w:val="18"/>
        </w:numPr>
        <w:shd w:val="clear" w:color="auto" w:fill="FFFFFF"/>
        <w:tabs>
          <w:tab w:val="left" w:pos="284"/>
        </w:tabs>
        <w:spacing w:after="0" w:line="100" w:lineRule="atLeast"/>
        <w:jc w:val="both"/>
        <w:rPr>
          <w:bCs/>
          <w:sz w:val="24"/>
          <w:szCs w:val="24"/>
          <w:lang w:eastAsia="pl-PL"/>
        </w:rPr>
      </w:pPr>
      <w:r>
        <w:rPr>
          <w:bCs/>
          <w:sz w:val="24"/>
          <w:szCs w:val="24"/>
          <w:lang w:eastAsia="pl-PL"/>
        </w:rPr>
        <w:t xml:space="preserve">ze względu na wystąpienie okoliczności niedających się przewidzieć przed zawarciem umowy, np. działanie siły wyższej, uniemożliwiającej dostawę w określonym pierwotnie </w:t>
      </w:r>
      <w:r>
        <w:rPr>
          <w:bCs/>
          <w:sz w:val="24"/>
          <w:szCs w:val="24"/>
          <w:lang w:eastAsia="pl-PL"/>
        </w:rPr>
        <w:lastRenderedPageBreak/>
        <w:t>terminie. Wyżej wymieniona zmiana do umowy dopuszczalna jest tylko w zakresie nie powodującym zwiększenia Wynagrodzenia określonego w niniejszej umowie oraz tylko o czas działania siły wyższej oraz potrzebny do usunięcia skutków tego działania.</w:t>
      </w:r>
    </w:p>
    <w:p w:rsidR="000A1C04" w:rsidRDefault="000A1C04">
      <w:pPr>
        <w:pStyle w:val="Akapitzlist1"/>
        <w:numPr>
          <w:ilvl w:val="0"/>
          <w:numId w:val="18"/>
        </w:numPr>
        <w:shd w:val="clear" w:color="auto" w:fill="FFFFFF"/>
        <w:tabs>
          <w:tab w:val="left" w:pos="284"/>
        </w:tabs>
        <w:spacing w:after="0" w:line="100" w:lineRule="atLeast"/>
        <w:jc w:val="both"/>
        <w:rPr>
          <w:bCs/>
          <w:sz w:val="24"/>
          <w:szCs w:val="24"/>
          <w:lang w:eastAsia="pl-PL"/>
        </w:rPr>
      </w:pPr>
      <w:r>
        <w:rPr>
          <w:bCs/>
          <w:sz w:val="24"/>
          <w:szCs w:val="24"/>
          <w:lang w:eastAsia="pl-PL"/>
        </w:rPr>
        <w:t>realizacja przedmiotu umowy wymaga uzyskania stosownych dokumentów z urzędów administracji państwowej (np. urzędu celnego), a z przyczyn niezależnych od Stron niemożliwe było uzyskanie tych dokumentów w terminach przewidzianych w przepisach prawa. Wyżej wymieniona zmiana do umowy dopuszczalna jest po przedstawieniu przez Wykonawcę stosowanego dokumentu z urzędu. W takim przypadku strony ustalą nowy termin realizacji zamówienia.</w:t>
      </w:r>
    </w:p>
    <w:p w:rsidR="00AD42D2" w:rsidRDefault="00313296">
      <w:pPr>
        <w:pStyle w:val="Akapitzlist1"/>
        <w:numPr>
          <w:ilvl w:val="0"/>
          <w:numId w:val="18"/>
        </w:numPr>
        <w:shd w:val="clear" w:color="auto" w:fill="FFFFFF"/>
        <w:tabs>
          <w:tab w:val="left" w:pos="284"/>
        </w:tabs>
        <w:spacing w:after="0" w:line="100" w:lineRule="atLeast"/>
        <w:jc w:val="both"/>
        <w:rPr>
          <w:bCs/>
          <w:sz w:val="24"/>
          <w:szCs w:val="24"/>
          <w:lang w:eastAsia="pl-PL"/>
        </w:rPr>
      </w:pPr>
      <w:r w:rsidRPr="00313296">
        <w:rPr>
          <w:bCs/>
          <w:sz w:val="24"/>
          <w:szCs w:val="24"/>
          <w:lang w:eastAsia="pl-PL"/>
        </w:rPr>
        <w:t>niewykorzystania zaplanowanych ilości dostaw</w:t>
      </w:r>
      <w:r>
        <w:rPr>
          <w:bCs/>
          <w:sz w:val="24"/>
          <w:szCs w:val="24"/>
          <w:lang w:eastAsia="pl-PL"/>
        </w:rPr>
        <w:t>oleju napędowego</w:t>
      </w:r>
      <w:r w:rsidR="00412818">
        <w:rPr>
          <w:bCs/>
          <w:sz w:val="24"/>
          <w:szCs w:val="24"/>
          <w:lang w:eastAsia="pl-PL"/>
        </w:rPr>
        <w:t xml:space="preserve"> do celów grzewczych</w:t>
      </w:r>
      <w:r>
        <w:rPr>
          <w:bCs/>
          <w:sz w:val="24"/>
          <w:szCs w:val="24"/>
          <w:lang w:eastAsia="pl-PL"/>
        </w:rPr>
        <w:t>,</w:t>
      </w:r>
      <w:r w:rsidR="00057E56">
        <w:rPr>
          <w:bCs/>
          <w:sz w:val="24"/>
          <w:szCs w:val="24"/>
          <w:lang w:eastAsia="pl-PL"/>
        </w:rPr>
        <w:t xml:space="preserve">możliwe jest wydłużenie </w:t>
      </w:r>
      <w:r>
        <w:rPr>
          <w:bCs/>
          <w:sz w:val="24"/>
          <w:szCs w:val="24"/>
          <w:lang w:eastAsia="pl-PL"/>
        </w:rPr>
        <w:t xml:space="preserve">okresu obowiązywania umowy, </w:t>
      </w:r>
      <w:r w:rsidRPr="00313296">
        <w:rPr>
          <w:bCs/>
          <w:sz w:val="24"/>
          <w:szCs w:val="24"/>
          <w:lang w:eastAsia="pl-PL"/>
        </w:rPr>
        <w:t xml:space="preserve">nie dłużej jednak niż o </w:t>
      </w:r>
      <w:r w:rsidR="00986493">
        <w:rPr>
          <w:bCs/>
          <w:sz w:val="24"/>
          <w:szCs w:val="24"/>
          <w:lang w:eastAsia="pl-PL"/>
        </w:rPr>
        <w:t>6</w:t>
      </w:r>
      <w:r w:rsidRPr="00313296">
        <w:rPr>
          <w:bCs/>
          <w:sz w:val="24"/>
          <w:szCs w:val="24"/>
          <w:lang w:eastAsia="pl-PL"/>
        </w:rPr>
        <w:t xml:space="preserve"> miesi</w:t>
      </w:r>
      <w:r w:rsidR="00220AC8">
        <w:rPr>
          <w:bCs/>
          <w:sz w:val="24"/>
          <w:szCs w:val="24"/>
          <w:lang w:eastAsia="pl-PL"/>
        </w:rPr>
        <w:t>ę</w:t>
      </w:r>
      <w:r w:rsidRPr="00313296">
        <w:rPr>
          <w:bCs/>
          <w:sz w:val="24"/>
          <w:szCs w:val="24"/>
          <w:lang w:eastAsia="pl-PL"/>
        </w:rPr>
        <w:t>c</w:t>
      </w:r>
      <w:r w:rsidR="00986493">
        <w:rPr>
          <w:bCs/>
          <w:sz w:val="24"/>
          <w:szCs w:val="24"/>
          <w:lang w:eastAsia="pl-PL"/>
        </w:rPr>
        <w:t>y</w:t>
      </w:r>
      <w:r>
        <w:rPr>
          <w:bCs/>
          <w:sz w:val="24"/>
          <w:szCs w:val="24"/>
          <w:lang w:eastAsia="pl-PL"/>
        </w:rPr>
        <w:t>.</w:t>
      </w:r>
    </w:p>
    <w:p w:rsidR="000A1C04" w:rsidRDefault="000A1C04">
      <w:pPr>
        <w:pStyle w:val="Akapitzlist1"/>
        <w:numPr>
          <w:ilvl w:val="0"/>
          <w:numId w:val="16"/>
        </w:numPr>
        <w:shd w:val="clear" w:color="auto" w:fill="FFFFFF"/>
        <w:tabs>
          <w:tab w:val="left" w:pos="284"/>
        </w:tabs>
        <w:spacing w:after="0" w:line="100" w:lineRule="atLeast"/>
        <w:jc w:val="both"/>
        <w:rPr>
          <w:bCs/>
          <w:sz w:val="24"/>
          <w:szCs w:val="24"/>
          <w:lang w:eastAsia="pl-PL"/>
        </w:rPr>
      </w:pPr>
      <w:r>
        <w:rPr>
          <w:bCs/>
          <w:sz w:val="24"/>
          <w:szCs w:val="24"/>
          <w:lang w:eastAsia="pl-PL"/>
        </w:rPr>
        <w:t>dla zmiany sposobu spełnienia świadczenia:</w:t>
      </w:r>
    </w:p>
    <w:p w:rsidR="000A1C04" w:rsidRDefault="000A1C04">
      <w:pPr>
        <w:pStyle w:val="Akapitzlist1"/>
        <w:numPr>
          <w:ilvl w:val="0"/>
          <w:numId w:val="16"/>
        </w:numPr>
        <w:shd w:val="clear" w:color="auto" w:fill="FFFFFF"/>
        <w:tabs>
          <w:tab w:val="left" w:pos="284"/>
        </w:tabs>
        <w:spacing w:after="0" w:line="100" w:lineRule="atLeast"/>
        <w:jc w:val="both"/>
        <w:rPr>
          <w:bCs/>
          <w:sz w:val="24"/>
          <w:szCs w:val="24"/>
          <w:lang w:eastAsia="pl-PL"/>
        </w:rPr>
      </w:pPr>
      <w:r>
        <w:rPr>
          <w:bCs/>
          <w:sz w:val="24"/>
          <w:szCs w:val="24"/>
          <w:lang w:eastAsia="pl-PL"/>
        </w:rPr>
        <w:t>zmiany technologiczne, w szczególności:</w:t>
      </w:r>
    </w:p>
    <w:p w:rsidR="000A1C04" w:rsidRDefault="000A1C04">
      <w:pPr>
        <w:pStyle w:val="Akapitzlist1"/>
        <w:numPr>
          <w:ilvl w:val="0"/>
          <w:numId w:val="17"/>
        </w:numPr>
        <w:shd w:val="clear" w:color="auto" w:fill="FFFFFF"/>
        <w:tabs>
          <w:tab w:val="left" w:pos="284"/>
        </w:tabs>
        <w:spacing w:after="0" w:line="100" w:lineRule="atLeast"/>
        <w:jc w:val="both"/>
        <w:rPr>
          <w:bCs/>
          <w:sz w:val="24"/>
          <w:szCs w:val="24"/>
          <w:lang w:eastAsia="pl-PL"/>
        </w:rPr>
      </w:pPr>
      <w:r>
        <w:rPr>
          <w:bCs/>
          <w:sz w:val="24"/>
          <w:szCs w:val="24"/>
          <w:lang w:eastAsia="pl-PL"/>
        </w:rPr>
        <w:t>zmianę umowy w zakresie zmiany numeru katalogowego, nazwy handlowej, które wynikną w okresie realizacji umowy i nie były możliwe do przewidzenia przez żadną ze strony umowy oraz o ile zmiana taka nie spowoduje zmiany ceny towaru,</w:t>
      </w:r>
    </w:p>
    <w:p w:rsidR="000A1C04" w:rsidRDefault="000A1C04">
      <w:pPr>
        <w:pStyle w:val="Akapitzlist1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10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Nie stanowi istotnej zmiany umowy w rozumieniu art. </w:t>
      </w:r>
      <w:r w:rsidR="00986493">
        <w:rPr>
          <w:sz w:val="24"/>
          <w:szCs w:val="24"/>
        </w:rPr>
        <w:t>455</w:t>
      </w:r>
      <w:r>
        <w:rPr>
          <w:sz w:val="24"/>
          <w:szCs w:val="24"/>
        </w:rPr>
        <w:t>Pzp, w szczególności:</w:t>
      </w:r>
    </w:p>
    <w:p w:rsidR="000A1C04" w:rsidRDefault="000A1C04" w:rsidP="00073B7A">
      <w:pPr>
        <w:pStyle w:val="Akapitzlist1"/>
        <w:numPr>
          <w:ilvl w:val="0"/>
          <w:numId w:val="19"/>
        </w:numPr>
        <w:shd w:val="clear" w:color="auto" w:fill="FFFFFF"/>
        <w:tabs>
          <w:tab w:val="clear" w:pos="720"/>
          <w:tab w:val="left" w:pos="284"/>
          <w:tab w:val="num" w:pos="993"/>
        </w:tabs>
        <w:spacing w:after="0" w:line="100" w:lineRule="atLeast"/>
        <w:ind w:left="993" w:hanging="284"/>
        <w:jc w:val="both"/>
        <w:rPr>
          <w:sz w:val="24"/>
          <w:szCs w:val="24"/>
        </w:rPr>
      </w:pPr>
      <w:r>
        <w:rPr>
          <w:sz w:val="24"/>
          <w:szCs w:val="24"/>
        </w:rPr>
        <w:t>zmiana danych związanych z obsługą administracyjno-organizacyjną umowy (np. zmiana nr rachunku bankowego, zmiana dokumentów potwierdzających uregulowanie płatności wobec podwykonawców);</w:t>
      </w:r>
    </w:p>
    <w:p w:rsidR="000A1C04" w:rsidRDefault="000A1C04" w:rsidP="00073B7A">
      <w:pPr>
        <w:pStyle w:val="Akapitzlist1"/>
        <w:numPr>
          <w:ilvl w:val="0"/>
          <w:numId w:val="19"/>
        </w:numPr>
        <w:shd w:val="clear" w:color="auto" w:fill="FFFFFF"/>
        <w:tabs>
          <w:tab w:val="left" w:pos="284"/>
          <w:tab w:val="left" w:pos="993"/>
        </w:tabs>
        <w:spacing w:after="0" w:line="100" w:lineRule="atLeast"/>
        <w:ind w:hanging="11"/>
        <w:jc w:val="both"/>
        <w:rPr>
          <w:sz w:val="24"/>
          <w:szCs w:val="24"/>
          <w:lang w:eastAsia="pl-PL"/>
        </w:rPr>
      </w:pPr>
      <w:r>
        <w:rPr>
          <w:sz w:val="24"/>
          <w:szCs w:val="24"/>
        </w:rPr>
        <w:t>zmiany danych teleadresowych oraz osób wskazanych do kontaktów między stronami,</w:t>
      </w:r>
    </w:p>
    <w:p w:rsidR="000A1C04" w:rsidRDefault="000A1C04" w:rsidP="00073B7A">
      <w:pPr>
        <w:pStyle w:val="Akapitzlist1"/>
        <w:numPr>
          <w:ilvl w:val="0"/>
          <w:numId w:val="19"/>
        </w:numPr>
        <w:shd w:val="clear" w:color="auto" w:fill="FFFFFF"/>
        <w:tabs>
          <w:tab w:val="clear" w:pos="720"/>
          <w:tab w:val="left" w:pos="284"/>
          <w:tab w:val="num" w:pos="993"/>
        </w:tabs>
        <w:spacing w:after="0" w:line="100" w:lineRule="atLeast"/>
        <w:ind w:left="993" w:hanging="284"/>
        <w:jc w:val="both"/>
        <w:rPr>
          <w:sz w:val="24"/>
          <w:szCs w:val="24"/>
        </w:rPr>
      </w:pPr>
      <w:r>
        <w:rPr>
          <w:sz w:val="24"/>
          <w:szCs w:val="24"/>
          <w:lang w:eastAsia="pl-PL"/>
        </w:rPr>
        <w:t>innych sytuacji, których nie można było przewidzieć w chwili zawarcia umowy i mających charakter zmian nieistotnych tj. nie odnoszących się do kwestii, które podlegały ocenie podczas wyboru Wykonawcy i takich, które gdyby były znane w momencie wszczęcia procedury mającej na celu wybór Wykonawcy, nie miałyby wpływu na udział większej ilości podmiotów zainteresowanych tą procedurą.</w:t>
      </w:r>
    </w:p>
    <w:p w:rsidR="000A1C04" w:rsidRDefault="000A1C04">
      <w:pPr>
        <w:pStyle w:val="Akapitzlist1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10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>Wszelkie powyższe postanowienia stanowią katalog zmian, na które Zamawiający może wyrazić zgodę. Nie stanowią jednocześnie zobowiązania Zamawiającego do wyrażenia takiej zgody. W przypadku każdej zmiany o której mowa powyżej po stronie wnoszącego propozycję zmian leży udokumentowanie powstałej okoliczności. Powyższe zmiany do umowy winny być wprowadzone poprzez zmianę do umowy – w formie aneksu.</w:t>
      </w:r>
    </w:p>
    <w:p w:rsidR="000A1C04" w:rsidRPr="00313296" w:rsidRDefault="000A1C04">
      <w:pPr>
        <w:pStyle w:val="Akapitzlist1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100" w:lineRule="atLeast"/>
        <w:jc w:val="both"/>
        <w:rPr>
          <w:b/>
          <w:sz w:val="24"/>
          <w:szCs w:val="24"/>
          <w:lang w:eastAsia="pl-PL"/>
        </w:rPr>
      </w:pPr>
      <w:r>
        <w:rPr>
          <w:sz w:val="24"/>
          <w:szCs w:val="24"/>
        </w:rPr>
        <w:t>Zmiany wymienione w ust. 3 nie wymagają aneksu. Strony składają wnioski o konieczności wprowadzenia nieistotnej zmiany do umowy wraz z opisem tej zmiany. Wniosek stanowi integralny załącznik do umowy, a jego treść zastępuje pierwotnie zawartą umowę tylko w zmienionych punktach.</w:t>
      </w:r>
    </w:p>
    <w:p w:rsidR="00313296" w:rsidRPr="00313296" w:rsidRDefault="00313296" w:rsidP="00313296">
      <w:pPr>
        <w:pStyle w:val="Akapitzlist1"/>
        <w:numPr>
          <w:ilvl w:val="0"/>
          <w:numId w:val="14"/>
        </w:numPr>
        <w:shd w:val="clear" w:color="auto" w:fill="FFFFFF"/>
        <w:tabs>
          <w:tab w:val="left" w:pos="284"/>
        </w:tabs>
        <w:spacing w:line="100" w:lineRule="atLeast"/>
        <w:jc w:val="both"/>
        <w:rPr>
          <w:sz w:val="24"/>
          <w:szCs w:val="24"/>
          <w:lang w:eastAsia="pl-PL"/>
        </w:rPr>
      </w:pPr>
      <w:r w:rsidRPr="00313296">
        <w:rPr>
          <w:sz w:val="24"/>
          <w:szCs w:val="24"/>
          <w:lang w:eastAsia="pl-PL"/>
        </w:rPr>
        <w:t>Zmiana wysokości wynagrodzenia należnego Wykonawcy nastąpi w przypadku zmiany:</w:t>
      </w:r>
    </w:p>
    <w:p w:rsidR="00313296" w:rsidRPr="00313296" w:rsidRDefault="00313296" w:rsidP="009D5955">
      <w:pPr>
        <w:pStyle w:val="Akapitzlist1"/>
        <w:shd w:val="clear" w:color="auto" w:fill="FFFFFF"/>
        <w:tabs>
          <w:tab w:val="left" w:pos="993"/>
        </w:tabs>
        <w:spacing w:line="100" w:lineRule="atLeast"/>
        <w:jc w:val="both"/>
        <w:rPr>
          <w:sz w:val="24"/>
          <w:szCs w:val="24"/>
          <w:lang w:eastAsia="pl-PL"/>
        </w:rPr>
      </w:pPr>
      <w:r w:rsidRPr="00313296">
        <w:rPr>
          <w:sz w:val="24"/>
          <w:szCs w:val="24"/>
          <w:lang w:eastAsia="pl-PL"/>
        </w:rPr>
        <w:t>1)</w:t>
      </w:r>
      <w:r w:rsidRPr="00313296">
        <w:rPr>
          <w:sz w:val="24"/>
          <w:szCs w:val="24"/>
          <w:lang w:eastAsia="pl-PL"/>
        </w:rPr>
        <w:tab/>
        <w:t xml:space="preserve">stawki podatku od towarów i usług - zmiana dopuszczalna jest z dniem wejścia w życie ustawy/rozporządzenia zmieniającego stawki podatkowe. W takim przypadku, jedna ze stron występuje o podpisanie aneksu określającego nową wartość wynagrodzenia na część niezrealizowanych usług. Wyliczenie nowej wartości zamówienia nastąpi po doliczeniu nowej stawki VAT do kwot netto zawartych w ofercie Wykonawcy. </w:t>
      </w:r>
    </w:p>
    <w:p w:rsidR="00313296" w:rsidRPr="00313296" w:rsidRDefault="00313296" w:rsidP="009D5955">
      <w:pPr>
        <w:pStyle w:val="Akapitzlist1"/>
        <w:shd w:val="clear" w:color="auto" w:fill="FFFFFF"/>
        <w:tabs>
          <w:tab w:val="left" w:pos="993"/>
        </w:tabs>
        <w:spacing w:line="100" w:lineRule="atLeast"/>
        <w:jc w:val="both"/>
        <w:rPr>
          <w:sz w:val="24"/>
          <w:szCs w:val="24"/>
          <w:lang w:eastAsia="pl-PL"/>
        </w:rPr>
      </w:pPr>
      <w:r w:rsidRPr="00313296">
        <w:rPr>
          <w:sz w:val="24"/>
          <w:szCs w:val="24"/>
          <w:lang w:eastAsia="pl-PL"/>
        </w:rPr>
        <w:t>2)</w:t>
      </w:r>
      <w:r w:rsidRPr="00313296">
        <w:rPr>
          <w:sz w:val="24"/>
          <w:szCs w:val="24"/>
          <w:lang w:eastAsia="pl-PL"/>
        </w:rPr>
        <w:tab/>
        <w:t xml:space="preserve">wysokości minimalnego wynagrodzenia za pracę lub godzinowej stawki minimalnej ustalonych na podstawie przepisów ustawy z dnia 10 października 2002 r. o minimalnym wynagrodzeniu za pracę - zmiana dopuszczalna jest z dniem wejścia w życie ustawy/rozporządzenia zmieniającego wysokość minimalnego wynagrodzenia za pracę/godzinowej stawki minimalnej. W takim przypadku, Wykonawca zwraca się do Zamawiającego o podpisanie aneksu i zmianę wysokości wynagrodzenia, jednocześnie przedstawiając wiarygodne dokumenty potwierdzające, że: </w:t>
      </w:r>
    </w:p>
    <w:p w:rsidR="00313296" w:rsidRPr="00313296" w:rsidRDefault="00313296" w:rsidP="00313296">
      <w:pPr>
        <w:pStyle w:val="Akapitzlist1"/>
        <w:shd w:val="clear" w:color="auto" w:fill="FFFFFF"/>
        <w:tabs>
          <w:tab w:val="left" w:pos="284"/>
        </w:tabs>
        <w:spacing w:line="100" w:lineRule="atLeast"/>
        <w:jc w:val="both"/>
        <w:rPr>
          <w:sz w:val="24"/>
          <w:szCs w:val="24"/>
          <w:lang w:eastAsia="pl-PL"/>
        </w:rPr>
      </w:pPr>
      <w:r w:rsidRPr="00313296">
        <w:rPr>
          <w:sz w:val="24"/>
          <w:szCs w:val="24"/>
          <w:lang w:eastAsia="pl-PL"/>
        </w:rPr>
        <w:lastRenderedPageBreak/>
        <w:t xml:space="preserve">- osoby biorące udział w realizacji usługi są zatrudnione na umowę o pracę z minimalnym wynagrodzeniem/umowy cywilno prawne z wynagrodzeniem określonym minimalną stawką godzinową. </w:t>
      </w:r>
    </w:p>
    <w:p w:rsidR="00313296" w:rsidRPr="00313296" w:rsidRDefault="00313296" w:rsidP="00313296">
      <w:pPr>
        <w:pStyle w:val="Akapitzlist1"/>
        <w:shd w:val="clear" w:color="auto" w:fill="FFFFFF"/>
        <w:tabs>
          <w:tab w:val="left" w:pos="284"/>
        </w:tabs>
        <w:spacing w:line="100" w:lineRule="atLeast"/>
        <w:jc w:val="both"/>
        <w:rPr>
          <w:sz w:val="24"/>
          <w:szCs w:val="24"/>
          <w:lang w:eastAsia="pl-PL"/>
        </w:rPr>
      </w:pPr>
      <w:r w:rsidRPr="00313296">
        <w:rPr>
          <w:sz w:val="24"/>
          <w:szCs w:val="24"/>
          <w:lang w:eastAsia="pl-PL"/>
        </w:rPr>
        <w:t xml:space="preserve">- Wykonawca zmienił wysokość wynagrodzenia z dniem wejścia w życie ustawy/rozporządzenia, </w:t>
      </w:r>
    </w:p>
    <w:p w:rsidR="00313296" w:rsidRPr="00313296" w:rsidRDefault="00313296" w:rsidP="00313296">
      <w:pPr>
        <w:pStyle w:val="Akapitzlist1"/>
        <w:shd w:val="clear" w:color="auto" w:fill="FFFFFF"/>
        <w:tabs>
          <w:tab w:val="left" w:pos="284"/>
        </w:tabs>
        <w:spacing w:line="100" w:lineRule="atLeast"/>
        <w:jc w:val="both"/>
        <w:rPr>
          <w:sz w:val="24"/>
          <w:szCs w:val="24"/>
          <w:lang w:eastAsia="pl-PL"/>
        </w:rPr>
      </w:pPr>
      <w:r w:rsidRPr="00313296">
        <w:rPr>
          <w:sz w:val="24"/>
          <w:szCs w:val="24"/>
          <w:lang w:eastAsia="pl-PL"/>
        </w:rPr>
        <w:t>Wraz z pismem wnioskującym o zmianę wynagrodzenia Wykonawca przedstawi szczegółowe wyliczenie ilości godzin pracy w stosunku do osób wykonujących usługę w ramach zawartej umowy. Podwyższenie wynagrodzenia Wykonawcy będzie ustalone proporcjonalnie do ilości osób i czasu pracy przy realizacji zamówienia, a końcowa kwota zostanie wyliczona przy użyciu wskaźnika waloryzacji wynagrodzenia</w:t>
      </w:r>
    </w:p>
    <w:p w:rsidR="00313296" w:rsidRPr="00313296" w:rsidRDefault="00313296" w:rsidP="009D5955">
      <w:pPr>
        <w:pStyle w:val="Akapitzlist1"/>
        <w:shd w:val="clear" w:color="auto" w:fill="FFFFFF"/>
        <w:tabs>
          <w:tab w:val="left" w:pos="993"/>
        </w:tabs>
        <w:spacing w:line="100" w:lineRule="atLeast"/>
        <w:ind w:left="709"/>
        <w:jc w:val="both"/>
        <w:rPr>
          <w:sz w:val="24"/>
          <w:szCs w:val="24"/>
          <w:lang w:eastAsia="pl-PL"/>
        </w:rPr>
      </w:pPr>
      <w:r w:rsidRPr="00313296">
        <w:rPr>
          <w:sz w:val="24"/>
          <w:szCs w:val="24"/>
          <w:lang w:eastAsia="pl-PL"/>
        </w:rPr>
        <w:t>3)</w:t>
      </w:r>
      <w:r w:rsidRPr="00313296">
        <w:rPr>
          <w:sz w:val="24"/>
          <w:szCs w:val="24"/>
          <w:lang w:eastAsia="pl-PL"/>
        </w:rPr>
        <w:tab/>
        <w:t>zasad podlegania ubezpieczeniom społecznym lub ubezpieczeniu zdrowotnemu lub wysokości stawki na ubezpieczenie społeczne lub zdrowotne – zmiana dopuszczalna jest z dniem wejścia w życie ustawy/rozporządzenia zmieniającego wysokość powyżej wskazanych obowiązkowych składek. W takim przypadku, Wykonawca zwraca się do Zamawiającego o podpisanie aneksu i zmianę wysokości wynagrodzenia, jednocześnie przedstawiając wiarygodne dokumenty potwierdzające, że osoby biorące udział w realizacji usługi są zatrudnione na podstawie umów o pracę/umów cywilno-prawnych, dokument potwierdzający, że Wykonawca nie zalega ze składkami na obowiązkowe ubezpieczenie społeczne, wraz z pismem wnioskującym o zmianę wynagrodzenia Wykonawca przedstawi szczegółowe wyliczenie ilość godzin pracy w stosunku do osób wykonujących usługę w ramach zawartej umowy. Podwyższenie wynagrodzenia Wykonawcy będzie ustalone proporcjonalnie do ilości osób i czasu pracy przy realizacji zamówienia, tym samym właściwego procentu obowiązkowego ubezpieczenia społecznego lub zdrowotnego.</w:t>
      </w:r>
    </w:p>
    <w:p w:rsidR="00313296" w:rsidRDefault="00313296" w:rsidP="00313296">
      <w:pPr>
        <w:pStyle w:val="Akapitzlist1"/>
        <w:shd w:val="clear" w:color="auto" w:fill="FFFFFF"/>
        <w:tabs>
          <w:tab w:val="left" w:pos="284"/>
        </w:tabs>
        <w:spacing w:after="0" w:line="100" w:lineRule="atLeast"/>
        <w:jc w:val="both"/>
        <w:rPr>
          <w:sz w:val="24"/>
          <w:szCs w:val="24"/>
          <w:lang w:eastAsia="pl-PL"/>
        </w:rPr>
      </w:pPr>
      <w:r w:rsidRPr="00313296">
        <w:rPr>
          <w:sz w:val="24"/>
          <w:szCs w:val="24"/>
          <w:lang w:eastAsia="pl-PL"/>
        </w:rPr>
        <w:t>4) zasad gromadzenia i wysokości wpłat do pracowniczych planów kapitałowych, o których mowa w ustawie z dnia 4 października 2018 r. o pracowniczych planach kapitałowych - zmiana dopuszczalna jest z dniem wejścia w życie ustawy/rozporządzenia zmieniającego powyżej wskazane zasady. W takim przypadku, Wykonawca zwraca się do Zamawiającego o podpisanie aneksu i zmianę wysokości wynagrodzenia, jednocześnie przedstawiając wiarygodne dokumenty potwierdzające, że powyższa zmiana ma wpływ na koszt wykonania przedmiotu umowy przez Wykonawcę. Wraz z pismem wnioskującym o zmianę wynagrodzenia Wykonawca przedstawi szczegółowe wyliczenie wskazujące na zasadność dokonania zmiany.</w:t>
      </w:r>
    </w:p>
    <w:p w:rsidR="00D86A28" w:rsidRDefault="00D86A28" w:rsidP="00D86A28">
      <w:pPr>
        <w:jc w:val="center"/>
        <w:rPr>
          <w:lang w:eastAsia="pl-PL"/>
        </w:rPr>
      </w:pPr>
    </w:p>
    <w:p w:rsidR="00D86A28" w:rsidRPr="009D5955" w:rsidRDefault="00D86A28" w:rsidP="00D86A28">
      <w:pPr>
        <w:jc w:val="center"/>
        <w:rPr>
          <w:rFonts w:asciiTheme="minorHAnsi" w:hAnsiTheme="minorHAnsi" w:cstheme="minorHAnsi"/>
          <w:lang w:eastAsia="pl-PL"/>
        </w:rPr>
      </w:pPr>
      <w:r w:rsidRPr="009D5955">
        <w:rPr>
          <w:rFonts w:asciiTheme="minorHAnsi" w:hAnsiTheme="minorHAnsi" w:cstheme="minorHAnsi"/>
          <w:b/>
          <w:lang w:eastAsia="pl-PL"/>
        </w:rPr>
        <w:t>§ 8</w:t>
      </w:r>
    </w:p>
    <w:p w:rsidR="00AB4297" w:rsidRPr="009D5955" w:rsidRDefault="00AB4297" w:rsidP="00AB4297">
      <w:pPr>
        <w:numPr>
          <w:ilvl w:val="0"/>
          <w:numId w:val="25"/>
        </w:numPr>
        <w:suppressAutoHyphens w:val="0"/>
        <w:overflowPunct/>
        <w:spacing w:after="160" w:line="256" w:lineRule="auto"/>
        <w:contextualSpacing/>
        <w:jc w:val="both"/>
        <w:rPr>
          <w:rFonts w:asciiTheme="minorHAnsi" w:hAnsiTheme="minorHAnsi" w:cstheme="minorHAnsi"/>
        </w:rPr>
      </w:pPr>
      <w:r w:rsidRPr="009D5955">
        <w:rPr>
          <w:rFonts w:asciiTheme="minorHAnsi" w:hAnsiTheme="minorHAnsi" w:cstheme="minorHAnsi"/>
        </w:rPr>
        <w:t xml:space="preserve">Przewiduje się możliwość wprowadzenia zmian wysokości wynagrodzenia należnego Wykonawcy w przypadku wystąpienia następujących zmian, jeżeli zmiany te będą miały wpływ na koszty wykonania zamówienia przez Wykonawcę: </w:t>
      </w:r>
    </w:p>
    <w:p w:rsidR="00D86A28" w:rsidRPr="009D5955" w:rsidRDefault="00D86A28" w:rsidP="00AB4297">
      <w:pPr>
        <w:numPr>
          <w:ilvl w:val="0"/>
          <w:numId w:val="28"/>
        </w:numPr>
        <w:suppressAutoHyphens w:val="0"/>
        <w:overflowPunct/>
        <w:spacing w:after="160" w:line="256" w:lineRule="auto"/>
        <w:contextualSpacing/>
        <w:jc w:val="both"/>
        <w:rPr>
          <w:rFonts w:asciiTheme="minorHAnsi" w:hAnsiTheme="minorHAnsi" w:cstheme="minorHAnsi"/>
        </w:rPr>
      </w:pPr>
      <w:r w:rsidRPr="009D5955">
        <w:rPr>
          <w:rFonts w:asciiTheme="minorHAnsi" w:hAnsiTheme="minorHAnsi" w:cstheme="minorHAnsi"/>
        </w:rPr>
        <w:t xml:space="preserve">zmiany wysokości wynagrodzenia Wykonawcy w przypadku zmiany ceny materiałów lub kosztów związanych z realizacją umowy w rozumieniu art. 439 PZP na zasadach opisanych w pkt </w:t>
      </w:r>
      <w:r w:rsidR="00AB4297" w:rsidRPr="009D5955">
        <w:rPr>
          <w:rFonts w:asciiTheme="minorHAnsi" w:hAnsiTheme="minorHAnsi" w:cstheme="minorHAnsi"/>
        </w:rPr>
        <w:t>2</w:t>
      </w:r>
      <w:r w:rsidRPr="009D5955">
        <w:rPr>
          <w:rFonts w:asciiTheme="minorHAnsi" w:hAnsiTheme="minorHAnsi" w:cstheme="minorHAnsi"/>
        </w:rPr>
        <w:t xml:space="preserve"> oraz ust. 2 i 3 poniżej. Przez zmianę ceny materiałów lub kosztów rozumie się wzrost odpowiednio cen lub kosztów, jak i ich obniżenie, względem ceny lub kosztu przyjętych w celu ustalenia wynagrodzenia Wykonawcy zawartego w ofercie. Jako materiały oraz wzrost kosztów realizacji umowy uznaje się wzrost cen paliw samochodowych.</w:t>
      </w:r>
    </w:p>
    <w:p w:rsidR="00D86A28" w:rsidRPr="009D5955" w:rsidRDefault="00D86A28" w:rsidP="00AB4297">
      <w:pPr>
        <w:numPr>
          <w:ilvl w:val="0"/>
          <w:numId w:val="28"/>
        </w:numPr>
        <w:suppressAutoHyphens w:val="0"/>
        <w:overflowPunct/>
        <w:spacing w:after="160" w:line="256" w:lineRule="auto"/>
        <w:contextualSpacing/>
        <w:jc w:val="both"/>
        <w:rPr>
          <w:rFonts w:asciiTheme="minorHAnsi" w:hAnsiTheme="minorHAnsi" w:cstheme="minorHAnsi"/>
        </w:rPr>
      </w:pPr>
      <w:r w:rsidRPr="009D5955">
        <w:rPr>
          <w:rFonts w:asciiTheme="minorHAnsi" w:hAnsiTheme="minorHAnsi" w:cstheme="minorHAnsi"/>
        </w:rPr>
        <w:t xml:space="preserve">Strony umowy będą uprawnione do zmiany wynagrodzenia, o której mowa w pkt </w:t>
      </w:r>
      <w:r w:rsidR="00AB4297" w:rsidRPr="009D5955">
        <w:rPr>
          <w:rFonts w:asciiTheme="minorHAnsi" w:hAnsiTheme="minorHAnsi" w:cstheme="minorHAnsi"/>
        </w:rPr>
        <w:t>1</w:t>
      </w:r>
      <w:r w:rsidRPr="009D5955">
        <w:rPr>
          <w:rFonts w:asciiTheme="minorHAnsi" w:hAnsiTheme="minorHAnsi" w:cstheme="minorHAnsi"/>
        </w:rPr>
        <w:t xml:space="preserve">) powyżej, o ile poziom zmiany ceny materiałów lub kosztów, przez który rozumie się średnioroczny wskaźnik cen towarów i usług konsumpcyjnych za rok poprzedni, publikowany przez Prezesa Głównego Urzędu Statystycznego, osiągnie poziom co najmniej 10%. Maksymalna wartość zmiany wynagrodzenia, jaką dopuszcza Zamawiający w efekcie zastosowania postanowień o zasadach wprowadzania zmian wynosi 20% wynagrodzenia Wykonawcy ustalonego pierwotnie w umowie. Wysokość wynagrodzenia Wykonawcy w rozliczeniu okresowym ulegnie zmianie o wielkość średniorocznego </w:t>
      </w:r>
      <w:r w:rsidRPr="009D5955">
        <w:rPr>
          <w:rFonts w:asciiTheme="minorHAnsi" w:hAnsiTheme="minorHAnsi" w:cstheme="minorHAnsi"/>
        </w:rPr>
        <w:lastRenderedPageBreak/>
        <w:t>wskaźnika cen towarów i usług konsumpcyjnych za rok poprzedni, a w przypadku likwidacji wskaźnika, o którym wyżej mowa lub zmiany podmiotu, który urzędowo go ustala, wskazany mechanizm stosuje się odpowiednio do wskaźnika i podmiotu, który zgodnie z odpowiednimi przepisami prawa zastąpi dotychczasowy Wskaźnik lub podmiot lub w przypadku, gdyby te wskaźniki przestały być dostępne, zastosowanie znajdą inne najbardziej zbliżone wskaźniki publikowane przez Prezesa Głównego Urzędu Statystycznego. Wynagrodzenie należne Wykonawcy zostanie powiększone o Wskaźnik.</w:t>
      </w:r>
    </w:p>
    <w:p w:rsidR="00D86A28" w:rsidRPr="009D5955" w:rsidRDefault="00D86A28" w:rsidP="00D86A28">
      <w:pPr>
        <w:numPr>
          <w:ilvl w:val="0"/>
          <w:numId w:val="25"/>
        </w:numPr>
        <w:suppressAutoHyphens w:val="0"/>
        <w:overflowPunct/>
        <w:spacing w:after="160" w:line="256" w:lineRule="auto"/>
        <w:contextualSpacing/>
        <w:jc w:val="both"/>
        <w:rPr>
          <w:rFonts w:asciiTheme="minorHAnsi" w:hAnsiTheme="minorHAnsi" w:cstheme="minorHAnsi"/>
        </w:rPr>
      </w:pPr>
      <w:r w:rsidRPr="009D5955">
        <w:rPr>
          <w:rFonts w:asciiTheme="minorHAnsi" w:hAnsiTheme="minorHAnsi" w:cstheme="minorHAnsi"/>
        </w:rPr>
        <w:t xml:space="preserve">Zasady ustalania zmiany wynagrodzenia: </w:t>
      </w:r>
    </w:p>
    <w:p w:rsidR="00D86A28" w:rsidRPr="009D5955" w:rsidRDefault="00D86A28" w:rsidP="00D86A28">
      <w:pPr>
        <w:numPr>
          <w:ilvl w:val="0"/>
          <w:numId w:val="26"/>
        </w:numPr>
        <w:suppressAutoHyphens w:val="0"/>
        <w:overflowPunct/>
        <w:spacing w:after="160" w:line="256" w:lineRule="auto"/>
        <w:ind w:left="567" w:hanging="283"/>
        <w:contextualSpacing/>
        <w:jc w:val="both"/>
        <w:rPr>
          <w:rFonts w:asciiTheme="minorHAnsi" w:hAnsiTheme="minorHAnsi" w:cstheme="minorHAnsi"/>
        </w:rPr>
      </w:pPr>
      <w:r w:rsidRPr="009D5955">
        <w:rPr>
          <w:rFonts w:asciiTheme="minorHAnsi" w:hAnsiTheme="minorHAnsi" w:cstheme="minorHAnsi"/>
        </w:rPr>
        <w:t xml:space="preserve">Waloryzacja wynagrodzenia możliwa jest jednorazowo w trakcie trwania niniejszej umowy na wniosek, który złożony może być nie wcześniej niż po upływie 6 miesięcy od dnia zawarcia Umowy i nie później niż 1 miesiąc przed upływem terminu realizacji Umowy. </w:t>
      </w:r>
    </w:p>
    <w:p w:rsidR="00D86A28" w:rsidRPr="009D5955" w:rsidRDefault="00D86A28" w:rsidP="00D86A28">
      <w:pPr>
        <w:numPr>
          <w:ilvl w:val="0"/>
          <w:numId w:val="26"/>
        </w:numPr>
        <w:suppressAutoHyphens w:val="0"/>
        <w:overflowPunct/>
        <w:spacing w:after="160" w:line="256" w:lineRule="auto"/>
        <w:ind w:left="567" w:hanging="283"/>
        <w:contextualSpacing/>
        <w:jc w:val="both"/>
        <w:rPr>
          <w:rFonts w:asciiTheme="minorHAnsi" w:hAnsiTheme="minorHAnsi" w:cstheme="minorHAnsi"/>
        </w:rPr>
      </w:pPr>
      <w:r w:rsidRPr="009D5955">
        <w:rPr>
          <w:rFonts w:asciiTheme="minorHAnsi" w:hAnsiTheme="minorHAnsi" w:cstheme="minorHAnsi"/>
        </w:rPr>
        <w:t xml:space="preserve">Waloryzacja nie dotyczy wynagrodzenia za usługi wykonane przed datą złożenia wniosku lub które zgodnie z Umową miały być wykonane w ciągu 6 miesięcy od zawarcia Umowy, chyba, że opóźnienie wynika z przyczyn leżących po stronie Zamawiającego lub z przyczyn niezależnych od Wykonawcy. </w:t>
      </w:r>
    </w:p>
    <w:p w:rsidR="00D86A28" w:rsidRPr="009D5955" w:rsidRDefault="00D86A28" w:rsidP="00D86A28">
      <w:pPr>
        <w:numPr>
          <w:ilvl w:val="0"/>
          <w:numId w:val="25"/>
        </w:numPr>
        <w:suppressAutoHyphens w:val="0"/>
        <w:overflowPunct/>
        <w:spacing w:after="160" w:line="256" w:lineRule="auto"/>
        <w:ind w:left="284" w:hanging="284"/>
        <w:contextualSpacing/>
        <w:jc w:val="both"/>
        <w:rPr>
          <w:rFonts w:asciiTheme="minorHAnsi" w:hAnsiTheme="minorHAnsi" w:cstheme="minorHAnsi"/>
        </w:rPr>
      </w:pPr>
      <w:r w:rsidRPr="009D5955">
        <w:rPr>
          <w:rFonts w:asciiTheme="minorHAnsi" w:hAnsiTheme="minorHAnsi" w:cstheme="minorHAnsi"/>
        </w:rPr>
        <w:t xml:space="preserve">Wykonawca, którego wynagrodzenie zostało zmienione zgodnie z ust. 1 pkt </w:t>
      </w:r>
      <w:r w:rsidR="00BE36EE" w:rsidRPr="009D5955">
        <w:rPr>
          <w:rFonts w:asciiTheme="minorHAnsi" w:hAnsiTheme="minorHAnsi" w:cstheme="minorHAnsi"/>
        </w:rPr>
        <w:t>1</w:t>
      </w:r>
      <w:r w:rsidRPr="009D5955">
        <w:rPr>
          <w:rFonts w:asciiTheme="minorHAnsi" w:hAnsiTheme="minorHAnsi" w:cstheme="minorHAnsi"/>
        </w:rPr>
        <w:t>-</w:t>
      </w:r>
      <w:r w:rsidR="00BE36EE" w:rsidRPr="009D5955">
        <w:rPr>
          <w:rFonts w:asciiTheme="minorHAnsi" w:hAnsiTheme="minorHAnsi" w:cstheme="minorHAnsi"/>
        </w:rPr>
        <w:t>2</w:t>
      </w:r>
      <w:r w:rsidRPr="009D5955">
        <w:rPr>
          <w:rFonts w:asciiTheme="minorHAnsi" w:hAnsiTheme="minorHAnsi" w:cstheme="minorHAnsi"/>
        </w:rPr>
        <w:t xml:space="preserve"> i ust. 2 powyżej, zobowiązany jest do zmiany wynagrodzenia przysługującego podwykonawcy, z którym zawarł umowę, w zakresie odpowiadającym zmianom cen materiałów lub kosztów dotyczących zobowiązania podwykonawcy, jeżeli łącznie spełnione są następujące warunki: </w:t>
      </w:r>
    </w:p>
    <w:p w:rsidR="00D86A28" w:rsidRPr="009D5955" w:rsidRDefault="00D86A28" w:rsidP="00D86A28">
      <w:pPr>
        <w:numPr>
          <w:ilvl w:val="0"/>
          <w:numId w:val="27"/>
        </w:numPr>
        <w:suppressAutoHyphens w:val="0"/>
        <w:overflowPunct/>
        <w:spacing w:after="160" w:line="256" w:lineRule="auto"/>
        <w:ind w:left="567" w:hanging="283"/>
        <w:contextualSpacing/>
        <w:jc w:val="both"/>
        <w:rPr>
          <w:rFonts w:asciiTheme="minorHAnsi" w:hAnsiTheme="minorHAnsi" w:cstheme="minorHAnsi"/>
        </w:rPr>
      </w:pPr>
      <w:r w:rsidRPr="009D5955">
        <w:rPr>
          <w:rFonts w:asciiTheme="minorHAnsi" w:hAnsiTheme="minorHAnsi" w:cstheme="minorHAnsi"/>
        </w:rPr>
        <w:t xml:space="preserve">przedmiotem umowy są usługi, </w:t>
      </w:r>
    </w:p>
    <w:p w:rsidR="00D86A28" w:rsidRPr="009D5955" w:rsidRDefault="00D86A28" w:rsidP="00D86A28">
      <w:pPr>
        <w:numPr>
          <w:ilvl w:val="0"/>
          <w:numId w:val="27"/>
        </w:numPr>
        <w:suppressAutoHyphens w:val="0"/>
        <w:overflowPunct/>
        <w:spacing w:after="160" w:line="256" w:lineRule="auto"/>
        <w:ind w:left="567" w:hanging="284"/>
        <w:jc w:val="both"/>
        <w:rPr>
          <w:rFonts w:asciiTheme="minorHAnsi" w:hAnsiTheme="minorHAnsi" w:cstheme="minorHAnsi"/>
        </w:rPr>
      </w:pPr>
      <w:r w:rsidRPr="009D5955">
        <w:rPr>
          <w:rFonts w:asciiTheme="minorHAnsi" w:hAnsiTheme="minorHAnsi" w:cstheme="minorHAnsi"/>
        </w:rPr>
        <w:t>okres obowiązywania umowy przekracza 6 miesięcy.</w:t>
      </w:r>
    </w:p>
    <w:p w:rsidR="00D86A28" w:rsidRPr="009D5955" w:rsidRDefault="00D86A28" w:rsidP="00FE7E32">
      <w:pPr>
        <w:spacing w:line="256" w:lineRule="auto"/>
        <w:ind w:left="284" w:hanging="284"/>
        <w:jc w:val="both"/>
        <w:rPr>
          <w:rFonts w:asciiTheme="minorHAnsi" w:hAnsiTheme="minorHAnsi" w:cstheme="minorHAnsi"/>
        </w:rPr>
      </w:pPr>
      <w:r w:rsidRPr="009D5955">
        <w:rPr>
          <w:rFonts w:asciiTheme="minorHAnsi" w:hAnsiTheme="minorHAnsi" w:cstheme="minorHAnsi"/>
        </w:rPr>
        <w:t>4.</w:t>
      </w:r>
      <w:r w:rsidRPr="009D5955">
        <w:rPr>
          <w:rFonts w:asciiTheme="minorHAnsi" w:hAnsiTheme="minorHAnsi" w:cstheme="minorHAnsi"/>
        </w:rPr>
        <w:tab/>
        <w:t xml:space="preserve">W przypadku zmian, o których mowa w ust. 1 </w:t>
      </w:r>
      <w:r w:rsidR="00793AC8" w:rsidRPr="009D5955">
        <w:rPr>
          <w:rFonts w:asciiTheme="minorHAnsi" w:hAnsiTheme="minorHAnsi" w:cstheme="minorHAnsi"/>
        </w:rPr>
        <w:t>-3</w:t>
      </w:r>
      <w:r w:rsidRPr="009D5955">
        <w:rPr>
          <w:rFonts w:asciiTheme="minorHAnsi" w:hAnsiTheme="minorHAnsi" w:cstheme="minorHAnsi"/>
        </w:rPr>
        <w:t>, jeżeli z wnioskiem o dokonanie zmiany wysokości wynagrodzenia należnego Wykonawcy występuje Wykonawca, na prośbę Zamawiającego  jest zobowiązany dołączyć do wniosku pisemną opinię biegłego rewidenta o prawidłowości i rzetelności przedstawionych wyliczeń. Koszt wykonania opinii leży po stronie Wykonawcy. W przypadku, gdy opinia biegłego rewidenta potwierdzi wartość wpływu zmian na wzrost kosztu wykonania zamówienia, a Zamawiający uzna ją za zasadną, wynagrodzenie Wykonawcy ulegnie zmianie o wskazaną w opinii kwotę.</w:t>
      </w:r>
    </w:p>
    <w:p w:rsidR="000A1C04" w:rsidRPr="009D5955" w:rsidRDefault="000A1C04">
      <w:pPr>
        <w:jc w:val="both"/>
        <w:rPr>
          <w:rFonts w:asciiTheme="minorHAnsi" w:hAnsiTheme="minorHAnsi" w:cstheme="minorHAnsi"/>
          <w:b/>
          <w:lang w:eastAsia="pl-PL"/>
        </w:rPr>
      </w:pPr>
    </w:p>
    <w:p w:rsidR="000A1C04" w:rsidRPr="009D5955" w:rsidRDefault="000A1C04">
      <w:pPr>
        <w:jc w:val="center"/>
        <w:rPr>
          <w:rFonts w:asciiTheme="minorHAnsi" w:hAnsiTheme="minorHAnsi" w:cstheme="minorHAnsi"/>
          <w:lang w:eastAsia="pl-PL"/>
        </w:rPr>
      </w:pPr>
      <w:r w:rsidRPr="009D5955">
        <w:rPr>
          <w:rFonts w:asciiTheme="minorHAnsi" w:hAnsiTheme="minorHAnsi" w:cstheme="minorHAnsi"/>
          <w:b/>
          <w:lang w:eastAsia="pl-PL"/>
        </w:rPr>
        <w:t xml:space="preserve">§ </w:t>
      </w:r>
      <w:r w:rsidR="00D86A28" w:rsidRPr="009D5955">
        <w:rPr>
          <w:rFonts w:asciiTheme="minorHAnsi" w:hAnsiTheme="minorHAnsi" w:cstheme="minorHAnsi"/>
          <w:b/>
          <w:lang w:eastAsia="pl-PL"/>
        </w:rPr>
        <w:t>9</w:t>
      </w:r>
    </w:p>
    <w:p w:rsidR="000A1C04" w:rsidRPr="009D5955" w:rsidRDefault="000A1C04">
      <w:pPr>
        <w:pStyle w:val="Tekstpodstawowy"/>
        <w:numPr>
          <w:ilvl w:val="0"/>
          <w:numId w:val="21"/>
        </w:numPr>
        <w:tabs>
          <w:tab w:val="left" w:pos="360"/>
        </w:tabs>
        <w:spacing w:after="0" w:line="100" w:lineRule="atLeast"/>
        <w:jc w:val="both"/>
        <w:rPr>
          <w:rFonts w:asciiTheme="minorHAnsi" w:hAnsiTheme="minorHAnsi" w:cstheme="minorHAnsi"/>
          <w:lang w:eastAsia="pl-PL"/>
        </w:rPr>
      </w:pPr>
      <w:r w:rsidRPr="009D5955">
        <w:rPr>
          <w:rFonts w:asciiTheme="minorHAnsi" w:hAnsiTheme="minorHAnsi" w:cstheme="minorHAnsi"/>
        </w:rPr>
        <w:t xml:space="preserve">W razie zaistnienia istotnej zmiany okoliczności powodującej, że wykonanie Umowy nie leży </w:t>
      </w:r>
      <w:r w:rsidRPr="009D5955">
        <w:rPr>
          <w:rFonts w:asciiTheme="minorHAnsi" w:hAnsiTheme="minorHAnsi" w:cstheme="minorHAnsi"/>
        </w:rPr>
        <w:br/>
        <w:t>w interesie publicznym, czego nie można było przewidzieć w chwili zawarcia Umowy, Zamawiający może odstąpić od Umowy w terminie 30 dni od powzięcia wiadomości o tych okolicznościach.</w:t>
      </w:r>
    </w:p>
    <w:p w:rsidR="000A1C04" w:rsidRPr="009D5955" w:rsidRDefault="000A1C04">
      <w:pPr>
        <w:pStyle w:val="Tekstpodstawowy"/>
        <w:numPr>
          <w:ilvl w:val="0"/>
          <w:numId w:val="21"/>
        </w:numPr>
        <w:tabs>
          <w:tab w:val="left" w:pos="360"/>
        </w:tabs>
        <w:spacing w:after="0" w:line="100" w:lineRule="atLeast"/>
        <w:jc w:val="both"/>
        <w:rPr>
          <w:rFonts w:asciiTheme="minorHAnsi" w:hAnsiTheme="minorHAnsi" w:cstheme="minorHAnsi"/>
          <w:b/>
          <w:lang w:eastAsia="pl-PL"/>
        </w:rPr>
      </w:pPr>
      <w:r w:rsidRPr="009D5955">
        <w:rPr>
          <w:rFonts w:asciiTheme="minorHAnsi" w:hAnsiTheme="minorHAnsi" w:cstheme="minorHAnsi"/>
          <w:lang w:eastAsia="pl-PL"/>
        </w:rPr>
        <w:t xml:space="preserve">Zamawiający może rozwiązać Umowę w trybie natychmiastowym w przypadku </w:t>
      </w:r>
      <w:r w:rsidRPr="009D5955">
        <w:rPr>
          <w:rFonts w:asciiTheme="minorHAnsi" w:hAnsiTheme="minorHAnsi" w:cstheme="minorHAnsi"/>
          <w:lang w:eastAsia="pl-PL"/>
        </w:rPr>
        <w:br/>
        <w:t>nie przestrzegania przez Wykonawcę istotnych postanowień Umowy oraz w wypadkach określonych w § 2 ust. 15 i 17.</w:t>
      </w:r>
    </w:p>
    <w:p w:rsidR="000A1C04" w:rsidRPr="009D5955" w:rsidRDefault="000A1C04">
      <w:pPr>
        <w:spacing w:line="100" w:lineRule="atLeast"/>
        <w:jc w:val="center"/>
        <w:rPr>
          <w:rFonts w:asciiTheme="minorHAnsi" w:hAnsiTheme="minorHAnsi" w:cstheme="minorHAnsi"/>
          <w:b/>
          <w:lang w:eastAsia="pl-PL"/>
        </w:rPr>
      </w:pPr>
    </w:p>
    <w:p w:rsidR="000A1C04" w:rsidRPr="009D5955" w:rsidRDefault="000A1C04">
      <w:pPr>
        <w:spacing w:line="100" w:lineRule="atLeast"/>
        <w:jc w:val="center"/>
        <w:rPr>
          <w:rFonts w:asciiTheme="minorHAnsi" w:eastAsia="TimesNewRoman" w:hAnsiTheme="minorHAnsi" w:cstheme="minorHAnsi"/>
          <w:lang w:eastAsia="pl-PL"/>
        </w:rPr>
      </w:pPr>
      <w:r w:rsidRPr="009D5955">
        <w:rPr>
          <w:rFonts w:asciiTheme="minorHAnsi" w:hAnsiTheme="minorHAnsi" w:cstheme="minorHAnsi"/>
          <w:b/>
          <w:lang w:eastAsia="pl-PL"/>
        </w:rPr>
        <w:t xml:space="preserve">§ </w:t>
      </w:r>
      <w:r w:rsidR="00D86A28" w:rsidRPr="009D5955">
        <w:rPr>
          <w:rFonts w:asciiTheme="minorHAnsi" w:hAnsiTheme="minorHAnsi" w:cstheme="minorHAnsi"/>
          <w:b/>
          <w:lang w:eastAsia="pl-PL"/>
        </w:rPr>
        <w:t>10</w:t>
      </w:r>
    </w:p>
    <w:p w:rsidR="000A1C04" w:rsidRPr="009D5955" w:rsidRDefault="000A1C04">
      <w:pPr>
        <w:spacing w:line="100" w:lineRule="atLeast"/>
        <w:jc w:val="both"/>
        <w:rPr>
          <w:rFonts w:asciiTheme="minorHAnsi" w:hAnsiTheme="minorHAnsi" w:cstheme="minorHAnsi"/>
          <w:lang w:eastAsia="pl-PL"/>
        </w:rPr>
      </w:pPr>
      <w:r w:rsidRPr="009D5955">
        <w:rPr>
          <w:rFonts w:asciiTheme="minorHAnsi" w:eastAsia="TimesNewRoman" w:hAnsiTheme="minorHAnsi" w:cstheme="minorHAnsi"/>
          <w:lang w:eastAsia="pl-PL"/>
        </w:rPr>
        <w:t>Ż</w:t>
      </w:r>
      <w:r w:rsidRPr="009D5955">
        <w:rPr>
          <w:rFonts w:asciiTheme="minorHAnsi" w:hAnsiTheme="minorHAnsi" w:cstheme="minorHAnsi"/>
          <w:lang w:eastAsia="pl-PL"/>
        </w:rPr>
        <w:t>adna ze Stron Umowy nie mo</w:t>
      </w:r>
      <w:r w:rsidRPr="009D5955">
        <w:rPr>
          <w:rFonts w:asciiTheme="minorHAnsi" w:eastAsia="TimesNewRoman" w:hAnsiTheme="minorHAnsi" w:cstheme="minorHAnsi"/>
          <w:lang w:eastAsia="pl-PL"/>
        </w:rPr>
        <w:t>ż</w:t>
      </w:r>
      <w:r w:rsidRPr="009D5955">
        <w:rPr>
          <w:rFonts w:asciiTheme="minorHAnsi" w:hAnsiTheme="minorHAnsi" w:cstheme="minorHAnsi"/>
          <w:lang w:eastAsia="pl-PL"/>
        </w:rPr>
        <w:t>e przenosi</w:t>
      </w:r>
      <w:r w:rsidRPr="009D5955">
        <w:rPr>
          <w:rFonts w:asciiTheme="minorHAnsi" w:eastAsia="TimesNewRoman" w:hAnsiTheme="minorHAnsi" w:cstheme="minorHAnsi"/>
          <w:lang w:eastAsia="pl-PL"/>
        </w:rPr>
        <w:t xml:space="preserve">ć </w:t>
      </w:r>
      <w:r w:rsidRPr="009D5955">
        <w:rPr>
          <w:rFonts w:asciiTheme="minorHAnsi" w:hAnsiTheme="minorHAnsi" w:cstheme="minorHAnsi"/>
          <w:lang w:eastAsia="pl-PL"/>
        </w:rPr>
        <w:t>tej zobowiązań wynikających z niniejszej umowy na stron</w:t>
      </w:r>
      <w:r w:rsidRPr="009D5955">
        <w:rPr>
          <w:rFonts w:asciiTheme="minorHAnsi" w:eastAsia="TimesNewRoman" w:hAnsiTheme="minorHAnsi" w:cstheme="minorHAnsi"/>
          <w:lang w:eastAsia="pl-PL"/>
        </w:rPr>
        <w:t xml:space="preserve">ę </w:t>
      </w:r>
      <w:r w:rsidRPr="009D5955">
        <w:rPr>
          <w:rFonts w:asciiTheme="minorHAnsi" w:hAnsiTheme="minorHAnsi" w:cstheme="minorHAnsi"/>
          <w:lang w:eastAsia="pl-PL"/>
        </w:rPr>
        <w:t>trzeci</w:t>
      </w:r>
      <w:r w:rsidRPr="009D5955">
        <w:rPr>
          <w:rFonts w:asciiTheme="minorHAnsi" w:eastAsia="TimesNewRoman" w:hAnsiTheme="minorHAnsi" w:cstheme="minorHAnsi"/>
          <w:lang w:eastAsia="pl-PL"/>
        </w:rPr>
        <w:t xml:space="preserve">ą </w:t>
      </w:r>
      <w:r w:rsidRPr="009D5955">
        <w:rPr>
          <w:rFonts w:asciiTheme="minorHAnsi" w:hAnsiTheme="minorHAnsi" w:cstheme="minorHAnsi"/>
          <w:lang w:eastAsia="pl-PL"/>
        </w:rPr>
        <w:t>bez pisemnej zgody drug</w:t>
      </w:r>
      <w:r w:rsidRPr="009D5955">
        <w:rPr>
          <w:rFonts w:asciiTheme="minorHAnsi" w:eastAsia="TimesNewRoman" w:hAnsiTheme="minorHAnsi" w:cstheme="minorHAnsi"/>
          <w:lang w:eastAsia="pl-PL"/>
        </w:rPr>
        <w:t xml:space="preserve">iej </w:t>
      </w:r>
      <w:r w:rsidRPr="009D5955">
        <w:rPr>
          <w:rFonts w:asciiTheme="minorHAnsi" w:hAnsiTheme="minorHAnsi" w:cstheme="minorHAnsi"/>
          <w:lang w:eastAsia="pl-PL"/>
        </w:rPr>
        <w:t>Stron</w:t>
      </w:r>
      <w:r w:rsidRPr="009D5955">
        <w:rPr>
          <w:rFonts w:asciiTheme="minorHAnsi" w:eastAsia="TimesNewRoman" w:hAnsiTheme="minorHAnsi" w:cstheme="minorHAnsi"/>
          <w:lang w:eastAsia="pl-PL"/>
        </w:rPr>
        <w:t>y</w:t>
      </w:r>
    </w:p>
    <w:p w:rsidR="000A1C04" w:rsidRPr="009D5955" w:rsidRDefault="000A1C04">
      <w:pPr>
        <w:jc w:val="both"/>
        <w:rPr>
          <w:rFonts w:asciiTheme="minorHAnsi" w:hAnsiTheme="minorHAnsi" w:cstheme="minorHAnsi"/>
          <w:lang w:eastAsia="pl-PL"/>
        </w:rPr>
      </w:pPr>
    </w:p>
    <w:p w:rsidR="000A1C04" w:rsidRPr="009D5955" w:rsidRDefault="000A1C04">
      <w:pPr>
        <w:jc w:val="center"/>
        <w:rPr>
          <w:rFonts w:asciiTheme="minorHAnsi" w:hAnsiTheme="minorHAnsi" w:cstheme="minorHAnsi"/>
          <w:lang w:eastAsia="pl-PL"/>
        </w:rPr>
      </w:pPr>
      <w:r w:rsidRPr="009D5955">
        <w:rPr>
          <w:rFonts w:asciiTheme="minorHAnsi" w:hAnsiTheme="minorHAnsi" w:cstheme="minorHAnsi"/>
          <w:b/>
          <w:lang w:eastAsia="pl-PL"/>
        </w:rPr>
        <w:t>§ 1</w:t>
      </w:r>
      <w:r w:rsidR="00D86A28" w:rsidRPr="009D5955">
        <w:rPr>
          <w:rFonts w:asciiTheme="minorHAnsi" w:hAnsiTheme="minorHAnsi" w:cstheme="minorHAnsi"/>
          <w:b/>
          <w:lang w:eastAsia="pl-PL"/>
        </w:rPr>
        <w:t>1</w:t>
      </w:r>
    </w:p>
    <w:p w:rsidR="000A1C04" w:rsidRPr="009D5955" w:rsidRDefault="000A1C04">
      <w:pPr>
        <w:numPr>
          <w:ilvl w:val="0"/>
          <w:numId w:val="15"/>
        </w:numPr>
        <w:tabs>
          <w:tab w:val="left" w:pos="284"/>
        </w:tabs>
        <w:jc w:val="both"/>
        <w:rPr>
          <w:rFonts w:asciiTheme="minorHAnsi" w:hAnsiTheme="minorHAnsi" w:cstheme="minorHAnsi"/>
          <w:lang w:eastAsia="pl-PL"/>
        </w:rPr>
      </w:pPr>
      <w:r w:rsidRPr="009D5955">
        <w:rPr>
          <w:rFonts w:asciiTheme="minorHAnsi" w:hAnsiTheme="minorHAnsi" w:cstheme="minorHAnsi"/>
          <w:lang w:eastAsia="pl-PL"/>
        </w:rPr>
        <w:t>W sprawach nieuregulowanych w niniejszej umowie stosuje się przepisy prawa polskiego, w tym ustawy – Kodeks Cywilny, z zastrzeżeniem przepisów ustawy – Prawo Zamówień Publicznych.</w:t>
      </w:r>
    </w:p>
    <w:p w:rsidR="000A1C04" w:rsidRPr="009D5955" w:rsidRDefault="000A1C04">
      <w:pPr>
        <w:numPr>
          <w:ilvl w:val="0"/>
          <w:numId w:val="15"/>
        </w:numPr>
        <w:tabs>
          <w:tab w:val="left" w:pos="284"/>
        </w:tabs>
        <w:jc w:val="both"/>
        <w:rPr>
          <w:rFonts w:asciiTheme="minorHAnsi" w:hAnsiTheme="minorHAnsi" w:cstheme="minorHAnsi"/>
          <w:lang w:eastAsia="pl-PL"/>
        </w:rPr>
      </w:pPr>
      <w:r w:rsidRPr="009D5955">
        <w:rPr>
          <w:rFonts w:asciiTheme="minorHAnsi" w:hAnsiTheme="minorHAnsi" w:cstheme="minorHAnsi"/>
          <w:lang w:eastAsia="pl-PL"/>
        </w:rPr>
        <w:t>Kwestie sporne powstałe w związku z realizacją niniejszej umowy strony zobowiązują się rozstrzygać ugodowo, a w przypadku braku porozumienia przekazać do rozstrzygnięcia w drodze postępowania  sądowego przed sądem powszechnym właściwym dla siedziby Zamawiającego.</w:t>
      </w:r>
    </w:p>
    <w:p w:rsidR="000A1C04" w:rsidRPr="009D5955" w:rsidRDefault="000A1C04">
      <w:pPr>
        <w:jc w:val="both"/>
        <w:rPr>
          <w:rFonts w:asciiTheme="minorHAnsi" w:hAnsiTheme="minorHAnsi" w:cstheme="minorHAnsi"/>
          <w:lang w:eastAsia="pl-PL"/>
        </w:rPr>
      </w:pPr>
    </w:p>
    <w:p w:rsidR="000A1C04" w:rsidRPr="009D5955" w:rsidRDefault="000A1C04">
      <w:pPr>
        <w:jc w:val="center"/>
        <w:rPr>
          <w:rFonts w:asciiTheme="minorHAnsi" w:hAnsiTheme="minorHAnsi" w:cstheme="minorHAnsi"/>
          <w:lang w:eastAsia="pl-PL"/>
        </w:rPr>
      </w:pPr>
      <w:r w:rsidRPr="009D5955">
        <w:rPr>
          <w:rFonts w:asciiTheme="minorHAnsi" w:hAnsiTheme="minorHAnsi" w:cstheme="minorHAnsi"/>
          <w:b/>
          <w:lang w:eastAsia="pl-PL"/>
        </w:rPr>
        <w:t>§ 11</w:t>
      </w:r>
    </w:p>
    <w:p w:rsidR="000A1C04" w:rsidRPr="009D5955" w:rsidRDefault="000A1C04">
      <w:pPr>
        <w:jc w:val="both"/>
        <w:rPr>
          <w:rFonts w:asciiTheme="minorHAnsi" w:hAnsiTheme="minorHAnsi" w:cstheme="minorHAnsi"/>
          <w:b/>
          <w:lang w:eastAsia="pl-PL"/>
        </w:rPr>
      </w:pPr>
      <w:r w:rsidRPr="009D5955">
        <w:rPr>
          <w:rFonts w:asciiTheme="minorHAnsi" w:hAnsiTheme="minorHAnsi" w:cstheme="minorHAnsi"/>
          <w:lang w:eastAsia="pl-PL"/>
        </w:rPr>
        <w:t>Umowa została sporz</w:t>
      </w:r>
      <w:r w:rsidRPr="009D5955">
        <w:rPr>
          <w:rFonts w:asciiTheme="minorHAnsi" w:eastAsia="TimesNewRoman" w:hAnsiTheme="minorHAnsi" w:cstheme="minorHAnsi"/>
          <w:lang w:eastAsia="pl-PL"/>
        </w:rPr>
        <w:t>ą</w:t>
      </w:r>
      <w:r w:rsidRPr="009D5955">
        <w:rPr>
          <w:rFonts w:asciiTheme="minorHAnsi" w:hAnsiTheme="minorHAnsi" w:cstheme="minorHAnsi"/>
          <w:lang w:eastAsia="pl-PL"/>
        </w:rPr>
        <w:t xml:space="preserve">dzona w </w:t>
      </w:r>
      <w:r w:rsidR="00DF0546" w:rsidRPr="009D5955">
        <w:rPr>
          <w:rFonts w:asciiTheme="minorHAnsi" w:hAnsiTheme="minorHAnsi" w:cstheme="minorHAnsi"/>
          <w:lang w:eastAsia="pl-PL"/>
        </w:rPr>
        <w:t>dwóch</w:t>
      </w:r>
      <w:r w:rsidRPr="009D5955">
        <w:rPr>
          <w:rFonts w:asciiTheme="minorHAnsi" w:hAnsiTheme="minorHAnsi" w:cstheme="minorHAnsi"/>
          <w:lang w:eastAsia="pl-PL"/>
        </w:rPr>
        <w:t xml:space="preserve"> jednobrzmi</w:t>
      </w:r>
      <w:r w:rsidRPr="009D5955">
        <w:rPr>
          <w:rFonts w:asciiTheme="minorHAnsi" w:eastAsia="TimesNewRoman" w:hAnsiTheme="minorHAnsi" w:cstheme="minorHAnsi"/>
          <w:lang w:eastAsia="pl-PL"/>
        </w:rPr>
        <w:t>ą</w:t>
      </w:r>
      <w:r w:rsidRPr="009D5955">
        <w:rPr>
          <w:rFonts w:asciiTheme="minorHAnsi" w:hAnsiTheme="minorHAnsi" w:cstheme="minorHAnsi"/>
          <w:lang w:eastAsia="pl-PL"/>
        </w:rPr>
        <w:t>cych egzempl</w:t>
      </w:r>
      <w:r w:rsidR="00DF0546" w:rsidRPr="009D5955">
        <w:rPr>
          <w:rFonts w:asciiTheme="minorHAnsi" w:hAnsiTheme="minorHAnsi" w:cstheme="minorHAnsi"/>
          <w:lang w:eastAsia="pl-PL"/>
        </w:rPr>
        <w:t>arzach jeden dla Wykonawcy i jeden</w:t>
      </w:r>
      <w:r w:rsidRPr="009D5955">
        <w:rPr>
          <w:rFonts w:asciiTheme="minorHAnsi" w:hAnsiTheme="minorHAnsi" w:cstheme="minorHAnsi"/>
          <w:lang w:eastAsia="pl-PL"/>
        </w:rPr>
        <w:t xml:space="preserve"> dla Zamawiającego.</w:t>
      </w:r>
    </w:p>
    <w:p w:rsidR="000A1C04" w:rsidRPr="009D5955" w:rsidRDefault="000A1C04">
      <w:pPr>
        <w:jc w:val="center"/>
        <w:rPr>
          <w:rFonts w:asciiTheme="minorHAnsi" w:hAnsiTheme="minorHAnsi" w:cstheme="minorHAnsi"/>
          <w:b/>
          <w:lang w:eastAsia="pl-PL"/>
        </w:rPr>
      </w:pPr>
    </w:p>
    <w:p w:rsidR="000A1C04" w:rsidRPr="009D5955" w:rsidRDefault="000A1C04">
      <w:pPr>
        <w:jc w:val="center"/>
        <w:rPr>
          <w:rFonts w:asciiTheme="minorHAnsi" w:hAnsiTheme="minorHAnsi" w:cstheme="minorHAnsi"/>
          <w:b/>
          <w:lang w:eastAsia="pl-PL"/>
        </w:rPr>
      </w:pPr>
    </w:p>
    <w:p w:rsidR="000A1C04" w:rsidRPr="009D5955" w:rsidRDefault="000A1C04">
      <w:pPr>
        <w:jc w:val="center"/>
        <w:rPr>
          <w:rFonts w:asciiTheme="minorHAnsi" w:hAnsiTheme="minorHAnsi" w:cstheme="minorHAnsi"/>
          <w:b/>
          <w:lang w:eastAsia="pl-PL"/>
        </w:rPr>
      </w:pPr>
    </w:p>
    <w:p w:rsidR="000A1C04" w:rsidRPr="009D5955" w:rsidRDefault="000A1C04">
      <w:pPr>
        <w:jc w:val="both"/>
        <w:rPr>
          <w:rFonts w:asciiTheme="minorHAnsi" w:hAnsiTheme="minorHAnsi" w:cstheme="minorHAnsi"/>
          <w:lang w:eastAsia="pl-PL"/>
        </w:rPr>
      </w:pPr>
      <w:r w:rsidRPr="009D5955">
        <w:rPr>
          <w:rFonts w:asciiTheme="minorHAnsi" w:hAnsiTheme="minorHAnsi" w:cstheme="minorHAnsi"/>
          <w:lang w:eastAsia="pl-PL"/>
        </w:rPr>
        <w:t>Załączniki:</w:t>
      </w:r>
    </w:p>
    <w:p w:rsidR="000A1C04" w:rsidRPr="009D5955" w:rsidRDefault="000A1C04">
      <w:pPr>
        <w:jc w:val="both"/>
        <w:rPr>
          <w:rFonts w:asciiTheme="minorHAnsi" w:hAnsiTheme="minorHAnsi" w:cstheme="minorHAnsi"/>
          <w:lang w:eastAsia="pl-PL"/>
        </w:rPr>
      </w:pPr>
      <w:r w:rsidRPr="009D5955">
        <w:rPr>
          <w:rFonts w:asciiTheme="minorHAnsi" w:hAnsiTheme="minorHAnsi" w:cstheme="minorHAnsi"/>
          <w:lang w:eastAsia="pl-PL"/>
        </w:rPr>
        <w:t>Oferta wykonawcy</w:t>
      </w:r>
    </w:p>
    <w:p w:rsidR="000A1C04" w:rsidRPr="009D5955" w:rsidRDefault="000A1C04">
      <w:pPr>
        <w:jc w:val="both"/>
        <w:rPr>
          <w:rFonts w:asciiTheme="minorHAnsi" w:hAnsiTheme="minorHAnsi" w:cstheme="minorHAnsi"/>
          <w:lang w:eastAsia="pl-PL"/>
        </w:rPr>
      </w:pPr>
    </w:p>
    <w:p w:rsidR="000A1C04" w:rsidRPr="009D5955" w:rsidRDefault="000A1C04">
      <w:pPr>
        <w:jc w:val="both"/>
        <w:rPr>
          <w:rFonts w:asciiTheme="minorHAnsi" w:hAnsiTheme="minorHAnsi" w:cstheme="minorHAnsi"/>
          <w:lang w:eastAsia="pl-PL"/>
        </w:rPr>
      </w:pPr>
    </w:p>
    <w:p w:rsidR="000A1C04" w:rsidRPr="009D5955" w:rsidRDefault="000A1C04">
      <w:pPr>
        <w:jc w:val="center"/>
        <w:rPr>
          <w:rFonts w:asciiTheme="minorHAnsi" w:hAnsiTheme="minorHAnsi" w:cstheme="minorHAnsi"/>
        </w:rPr>
      </w:pPr>
      <w:r w:rsidRPr="009D5955">
        <w:rPr>
          <w:rFonts w:asciiTheme="minorHAnsi" w:hAnsiTheme="minorHAnsi" w:cstheme="minorHAnsi"/>
          <w:b/>
          <w:lang w:eastAsia="pl-PL"/>
        </w:rPr>
        <w:t>ZAMAWIAJĄCY                                                         WYKONAWCA</w:t>
      </w:r>
    </w:p>
    <w:sectPr w:rsidR="000A1C04" w:rsidRPr="009D5955" w:rsidSect="002B35BA">
      <w:headerReference w:type="default" r:id="rId10"/>
      <w:footerReference w:type="default" r:id="rId11"/>
      <w:pgSz w:w="11906" w:h="16838"/>
      <w:pgMar w:top="709" w:right="1133" w:bottom="1135" w:left="709" w:header="14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4538" w:rsidRDefault="009C4538">
      <w:r>
        <w:separator/>
      </w:r>
    </w:p>
  </w:endnote>
  <w:endnote w:type="continuationSeparator" w:id="0">
    <w:p w:rsidR="009C4538" w:rsidRDefault="009C45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altName w:val="Yu Gothic UI"/>
    <w:panose1 w:val="00000000000000000000"/>
    <w:charset w:val="80"/>
    <w:family w:val="auto"/>
    <w:notTrueType/>
    <w:pitch w:val="default"/>
    <w:sig w:usb0="00002A87" w:usb1="08070000" w:usb2="00000010" w:usb3="00000000" w:csb0="0002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1C04" w:rsidRDefault="003B118D">
    <w:pPr>
      <w:pStyle w:val="Stopka"/>
      <w:jc w:val="right"/>
    </w:pPr>
    <w:r>
      <w:fldChar w:fldCharType="begin"/>
    </w:r>
    <w:r w:rsidR="000A1C04">
      <w:instrText xml:space="preserve"> PAGE </w:instrText>
    </w:r>
    <w:r>
      <w:fldChar w:fldCharType="separate"/>
    </w:r>
    <w:r w:rsidR="002E35F7">
      <w:rPr>
        <w:noProof/>
      </w:rPr>
      <w:t>9</w:t>
    </w:r>
    <w:r>
      <w:fldChar w:fldCharType="end"/>
    </w:r>
  </w:p>
  <w:p w:rsidR="000A1C04" w:rsidRDefault="000A1C0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4538" w:rsidRDefault="009C4538">
      <w:r>
        <w:separator/>
      </w:r>
    </w:p>
  </w:footnote>
  <w:footnote w:type="continuationSeparator" w:id="0">
    <w:p w:rsidR="009C4538" w:rsidRDefault="009C45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1C04" w:rsidRDefault="000A1C04">
    <w:pPr>
      <w:pStyle w:val="Nagwek"/>
      <w:tabs>
        <w:tab w:val="left" w:pos="4578"/>
        <w:tab w:val="left" w:pos="8328"/>
      </w:tabs>
      <w:rPr>
        <w:rFonts w:eastAsia="Verdana"/>
        <w:iCs/>
        <w:sz w:val="18"/>
        <w:szCs w:val="18"/>
      </w:rPr>
    </w:pPr>
    <w:r>
      <w:rPr>
        <w:rFonts w:eastAsia="Verdana"/>
        <w:iCs/>
        <w:sz w:val="18"/>
        <w:szCs w:val="18"/>
      </w:rPr>
      <w:tab/>
    </w:r>
    <w:r>
      <w:rPr>
        <w:rFonts w:eastAsia="Verdana"/>
        <w:iCs/>
        <w:sz w:val="18"/>
        <w:szCs w:val="18"/>
      </w:rPr>
      <w:tab/>
    </w:r>
  </w:p>
  <w:p w:rsidR="000A1C04" w:rsidRDefault="000A1C04">
    <w:pPr>
      <w:pStyle w:val="Nagwek"/>
      <w:tabs>
        <w:tab w:val="center" w:pos="7371"/>
      </w:tabs>
    </w:pPr>
    <w:r>
      <w:rPr>
        <w:rFonts w:eastAsia="Verdana"/>
        <w:iCs/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24400A3C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64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2" w15:restartNumberingAfterBreak="0">
    <w:nsid w:val="00000003"/>
    <w:multiLevelType w:val="multi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i w:val="0"/>
        <w:iC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i w:val="0"/>
        <w:iCs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i w:val="0"/>
        <w:iCs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i w:val="0"/>
        <w:iCs w:val="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i w:val="0"/>
        <w:iCs w:val="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i w:val="0"/>
        <w:iCs w:val="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i w:val="0"/>
        <w:iCs w:val="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i w:val="0"/>
        <w:iCs w:val="0"/>
      </w:rPr>
    </w:lvl>
  </w:abstractNum>
  <w:abstractNum w:abstractNumId="3" w15:restartNumberingAfterBreak="0">
    <w:nsid w:val="00000004"/>
    <w:multiLevelType w:val="multi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Arial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Arial"/>
        <w:i w:val="0"/>
        <w:iC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Arial"/>
        <w:i w:val="0"/>
        <w:iCs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Arial"/>
        <w:i w:val="0"/>
        <w:iCs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Arial"/>
        <w:i w:val="0"/>
        <w:iCs w:val="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Arial"/>
        <w:i w:val="0"/>
        <w:iCs w:val="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Arial"/>
        <w:i w:val="0"/>
        <w:iCs w:val="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Arial"/>
        <w:i w:val="0"/>
        <w:iCs w:val="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Arial"/>
        <w:i w:val="0"/>
        <w:iCs w:val="0"/>
      </w:rPr>
    </w:lvl>
  </w:abstractNum>
  <w:abstractNum w:abstractNumId="4" w15:restartNumberingAfterBreak="0">
    <w:nsid w:val="00000005"/>
    <w:multiLevelType w:val="multilevel"/>
    <w:tmpl w:val="12967140"/>
    <w:name w:val="WW8Num4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5" w15:restartNumberingAfterBreak="0">
    <w:nsid w:val="00000006"/>
    <w:multiLevelType w:val="multilevel"/>
    <w:tmpl w:val="00000006"/>
    <w:name w:val="WW8Num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6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1416"/>
        </w:tabs>
        <w:ind w:left="1416" w:hanging="360"/>
      </w:pPr>
    </w:lvl>
    <w:lvl w:ilvl="1">
      <w:start w:val="1"/>
      <w:numFmt w:val="bullet"/>
      <w:lvlText w:val="◦"/>
      <w:lvlJc w:val="left"/>
      <w:pPr>
        <w:tabs>
          <w:tab w:val="num" w:pos="1776"/>
        </w:tabs>
        <w:ind w:left="1776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136"/>
        </w:tabs>
        <w:ind w:left="2136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cs="Symbol"/>
      </w:rPr>
    </w:lvl>
    <w:lvl w:ilvl="4">
      <w:start w:val="1"/>
      <w:numFmt w:val="bullet"/>
      <w:lvlText w:val="◦"/>
      <w:lvlJc w:val="left"/>
      <w:pPr>
        <w:tabs>
          <w:tab w:val="num" w:pos="2856"/>
        </w:tabs>
        <w:ind w:left="2856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216"/>
        </w:tabs>
        <w:ind w:left="3216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576"/>
        </w:tabs>
        <w:ind w:left="3576" w:hanging="360"/>
      </w:pPr>
      <w:rPr>
        <w:rFonts w:ascii="Symbol" w:hAnsi="Symbol" w:cs="Symbol"/>
      </w:rPr>
    </w:lvl>
    <w:lvl w:ilvl="7">
      <w:start w:val="1"/>
      <w:numFmt w:val="bullet"/>
      <w:lvlText w:val="◦"/>
      <w:lvlJc w:val="left"/>
      <w:pPr>
        <w:tabs>
          <w:tab w:val="num" w:pos="3936"/>
        </w:tabs>
        <w:ind w:left="3936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296"/>
        </w:tabs>
        <w:ind w:left="4296" w:hanging="360"/>
      </w:pPr>
      <w:rPr>
        <w:rFonts w:ascii="OpenSymbol" w:hAnsi="OpenSymbol" w:cs="OpenSymbol"/>
      </w:rPr>
    </w:lvl>
  </w:abstractNum>
  <w:abstractNum w:abstractNumId="7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)"/>
      <w:lvlJc w:val="left"/>
      <w:pPr>
        <w:tabs>
          <w:tab w:val="num" w:pos="1416"/>
        </w:tabs>
        <w:ind w:left="1416" w:hanging="360"/>
      </w:pPr>
    </w:lvl>
    <w:lvl w:ilvl="1">
      <w:start w:val="1"/>
      <w:numFmt w:val="bullet"/>
      <w:lvlText w:val="◦"/>
      <w:lvlJc w:val="left"/>
      <w:pPr>
        <w:tabs>
          <w:tab w:val="num" w:pos="1776"/>
        </w:tabs>
        <w:ind w:left="1776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136"/>
        </w:tabs>
        <w:ind w:left="2136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cs="Symbol"/>
      </w:rPr>
    </w:lvl>
    <w:lvl w:ilvl="4">
      <w:start w:val="1"/>
      <w:numFmt w:val="bullet"/>
      <w:lvlText w:val="◦"/>
      <w:lvlJc w:val="left"/>
      <w:pPr>
        <w:tabs>
          <w:tab w:val="num" w:pos="2856"/>
        </w:tabs>
        <w:ind w:left="2856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216"/>
        </w:tabs>
        <w:ind w:left="3216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576"/>
        </w:tabs>
        <w:ind w:left="3576" w:hanging="360"/>
      </w:pPr>
      <w:rPr>
        <w:rFonts w:ascii="Symbol" w:hAnsi="Symbol" w:cs="Symbol"/>
      </w:rPr>
    </w:lvl>
    <w:lvl w:ilvl="7">
      <w:start w:val="1"/>
      <w:numFmt w:val="bullet"/>
      <w:lvlText w:val="◦"/>
      <w:lvlJc w:val="left"/>
      <w:pPr>
        <w:tabs>
          <w:tab w:val="num" w:pos="3936"/>
        </w:tabs>
        <w:ind w:left="3936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296"/>
        </w:tabs>
        <w:ind w:left="4296" w:hanging="360"/>
      </w:pPr>
      <w:rPr>
        <w:rFonts w:ascii="OpenSymbol" w:hAnsi="OpenSymbol" w:cs="OpenSymbol"/>
      </w:rPr>
    </w:lvl>
  </w:abstractNum>
  <w:abstractNum w:abstractNumId="8" w15:restartNumberingAfterBreak="0">
    <w:nsid w:val="00000009"/>
    <w:multiLevelType w:val="multilevel"/>
    <w:tmpl w:val="00000009"/>
    <w:name w:val="WW8Num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9" w15:restartNumberingAfterBreak="0">
    <w:nsid w:val="0000000A"/>
    <w:multiLevelType w:val="multilevel"/>
    <w:tmpl w:val="0000000A"/>
    <w:name w:val="WW8Num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Aria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0" w15:restartNumberingAfterBreak="0">
    <w:nsid w:val="0000000B"/>
    <w:multiLevelType w:val="multi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i w:val="0"/>
        <w:iC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i w:val="0"/>
        <w:iCs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i w:val="0"/>
        <w:iCs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i w:val="0"/>
        <w:iCs w:val="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i w:val="0"/>
        <w:iCs w:val="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i w:val="0"/>
        <w:iCs w:val="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i w:val="0"/>
        <w:iCs w:val="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i w:val="0"/>
        <w:iCs w:val="0"/>
      </w:rPr>
    </w:lvl>
  </w:abstractNum>
  <w:abstractNum w:abstractNumId="11" w15:restartNumberingAfterBreak="0">
    <w:nsid w:val="0000000C"/>
    <w:multiLevelType w:val="multilevel"/>
    <w:tmpl w:val="0000000C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i w:val="0"/>
        <w:iC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i w:val="0"/>
        <w:iCs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i w:val="0"/>
        <w:iCs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i w:val="0"/>
        <w:iCs w:val="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i w:val="0"/>
        <w:iCs w:val="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i w:val="0"/>
        <w:iCs w:val="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i w:val="0"/>
        <w:iCs w:val="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i w:val="0"/>
        <w:iCs w:val="0"/>
      </w:rPr>
    </w:lvl>
  </w:abstractNum>
  <w:abstractNum w:abstractNumId="12" w15:restartNumberingAfterBreak="0">
    <w:nsid w:val="0000000D"/>
    <w:multiLevelType w:val="multilevel"/>
    <w:tmpl w:val="0000000D"/>
    <w:name w:val="WW8Num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3" w15:restartNumberingAfterBreak="0">
    <w:nsid w:val="0000000E"/>
    <w:multiLevelType w:val="multilevel"/>
    <w:tmpl w:val="C5C46CE2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i w:val="0"/>
        <w:iC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i w:val="0"/>
        <w:iCs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i w:val="0"/>
        <w:iCs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i w:val="0"/>
        <w:iCs w:val="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i w:val="0"/>
        <w:iCs w:val="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i w:val="0"/>
        <w:iCs w:val="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i w:val="0"/>
        <w:iCs w:val="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i w:val="0"/>
        <w:iCs w:val="0"/>
      </w:rPr>
    </w:lvl>
  </w:abstractNum>
  <w:abstractNum w:abstractNumId="14" w15:restartNumberingAfterBreak="0">
    <w:nsid w:val="0000000F"/>
    <w:multiLevelType w:val="multilevel"/>
    <w:tmpl w:val="0000000F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i w:val="0"/>
        <w:iC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i w:val="0"/>
        <w:iCs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i w:val="0"/>
        <w:iCs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i w:val="0"/>
        <w:iCs w:val="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i w:val="0"/>
        <w:iCs w:val="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i w:val="0"/>
        <w:iCs w:val="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i w:val="0"/>
        <w:iCs w:val="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i w:val="0"/>
        <w:iCs w:val="0"/>
      </w:rPr>
    </w:lvl>
  </w:abstractNum>
  <w:abstractNum w:abstractNumId="15" w15:restartNumberingAfterBreak="0">
    <w:nsid w:val="00000010"/>
    <w:multiLevelType w:val="multilevel"/>
    <w:tmpl w:val="0000001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bCs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Times New Roman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Times New Roman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Times New Roman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Times New Roman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Times New Roman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Times New Roman"/>
      </w:rPr>
    </w:lvl>
  </w:abstractNum>
  <w:abstractNum w:abstractNumId="16" w15:restartNumberingAfterBreak="0">
    <w:nsid w:val="00000011"/>
    <w:multiLevelType w:val="multilevel"/>
    <w:tmpl w:val="00000011"/>
    <w:name w:val="WW8Num16"/>
    <w:lvl w:ilvl="0">
      <w:start w:val="1"/>
      <w:numFmt w:val="lowerLetter"/>
      <w:lvlText w:val="%1)"/>
      <w:lvlJc w:val="left"/>
      <w:pPr>
        <w:tabs>
          <w:tab w:val="num" w:pos="1584"/>
        </w:tabs>
        <w:ind w:left="1584" w:hanging="360"/>
      </w:pPr>
    </w:lvl>
    <w:lvl w:ilvl="1">
      <w:start w:val="1"/>
      <w:numFmt w:val="bullet"/>
      <w:lvlText w:val="◦"/>
      <w:lvlJc w:val="left"/>
      <w:pPr>
        <w:tabs>
          <w:tab w:val="num" w:pos="1944"/>
        </w:tabs>
        <w:ind w:left="1944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304"/>
        </w:tabs>
        <w:ind w:left="2304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664"/>
        </w:tabs>
        <w:ind w:left="2664" w:hanging="360"/>
      </w:pPr>
      <w:rPr>
        <w:rFonts w:ascii="Symbol" w:hAnsi="Symbol" w:cs="Symbol"/>
      </w:rPr>
    </w:lvl>
    <w:lvl w:ilvl="4">
      <w:start w:val="1"/>
      <w:numFmt w:val="bullet"/>
      <w:lvlText w:val="◦"/>
      <w:lvlJc w:val="left"/>
      <w:pPr>
        <w:tabs>
          <w:tab w:val="num" w:pos="3024"/>
        </w:tabs>
        <w:ind w:left="3024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384"/>
        </w:tabs>
        <w:ind w:left="3384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744"/>
        </w:tabs>
        <w:ind w:left="3744" w:hanging="360"/>
      </w:pPr>
      <w:rPr>
        <w:rFonts w:ascii="Symbol" w:hAnsi="Symbol" w:cs="Symbol"/>
      </w:rPr>
    </w:lvl>
    <w:lvl w:ilvl="7">
      <w:start w:val="1"/>
      <w:numFmt w:val="bullet"/>
      <w:lvlText w:val="◦"/>
      <w:lvlJc w:val="left"/>
      <w:pPr>
        <w:tabs>
          <w:tab w:val="num" w:pos="4104"/>
        </w:tabs>
        <w:ind w:left="4104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464"/>
        </w:tabs>
        <w:ind w:left="4464" w:hanging="360"/>
      </w:pPr>
      <w:rPr>
        <w:rFonts w:ascii="OpenSymbol" w:hAnsi="OpenSymbol" w:cs="OpenSymbol"/>
      </w:rPr>
    </w:lvl>
  </w:abstractNum>
  <w:abstractNum w:abstractNumId="17" w15:restartNumberingAfterBreak="0">
    <w:nsid w:val="00000012"/>
    <w:multiLevelType w:val="multilevel"/>
    <w:tmpl w:val="00000012"/>
    <w:name w:val="WW8Num17"/>
    <w:lvl w:ilvl="0">
      <w:start w:val="1"/>
      <w:numFmt w:val="lowerLetter"/>
      <w:lvlText w:val="%1)"/>
      <w:lvlJc w:val="left"/>
      <w:pPr>
        <w:tabs>
          <w:tab w:val="num" w:pos="1584"/>
        </w:tabs>
        <w:ind w:left="1584" w:hanging="360"/>
      </w:pPr>
    </w:lvl>
    <w:lvl w:ilvl="1">
      <w:start w:val="1"/>
      <w:numFmt w:val="bullet"/>
      <w:lvlText w:val="◦"/>
      <w:lvlJc w:val="left"/>
      <w:pPr>
        <w:tabs>
          <w:tab w:val="num" w:pos="1944"/>
        </w:tabs>
        <w:ind w:left="1944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304"/>
        </w:tabs>
        <w:ind w:left="2304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664"/>
        </w:tabs>
        <w:ind w:left="2664" w:hanging="360"/>
      </w:pPr>
      <w:rPr>
        <w:rFonts w:ascii="Symbol" w:hAnsi="Symbol" w:cs="Symbol"/>
      </w:rPr>
    </w:lvl>
    <w:lvl w:ilvl="4">
      <w:start w:val="1"/>
      <w:numFmt w:val="bullet"/>
      <w:lvlText w:val="◦"/>
      <w:lvlJc w:val="left"/>
      <w:pPr>
        <w:tabs>
          <w:tab w:val="num" w:pos="3024"/>
        </w:tabs>
        <w:ind w:left="3024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384"/>
        </w:tabs>
        <w:ind w:left="3384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744"/>
        </w:tabs>
        <w:ind w:left="3744" w:hanging="360"/>
      </w:pPr>
      <w:rPr>
        <w:rFonts w:ascii="Symbol" w:hAnsi="Symbol" w:cs="Symbol"/>
      </w:rPr>
    </w:lvl>
    <w:lvl w:ilvl="7">
      <w:start w:val="1"/>
      <w:numFmt w:val="bullet"/>
      <w:lvlText w:val="◦"/>
      <w:lvlJc w:val="left"/>
      <w:pPr>
        <w:tabs>
          <w:tab w:val="num" w:pos="4104"/>
        </w:tabs>
        <w:ind w:left="4104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464"/>
        </w:tabs>
        <w:ind w:left="4464" w:hanging="360"/>
      </w:pPr>
      <w:rPr>
        <w:rFonts w:ascii="OpenSymbol" w:hAnsi="OpenSymbol" w:cs="OpenSymbol"/>
      </w:rPr>
    </w:lvl>
  </w:abstractNum>
  <w:abstractNum w:abstractNumId="18" w15:restartNumberingAfterBreak="0">
    <w:nsid w:val="00000013"/>
    <w:multiLevelType w:val="multilevel"/>
    <w:tmpl w:val="00000013"/>
    <w:name w:val="WW8Num1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9" w15:restartNumberingAfterBreak="0">
    <w:nsid w:val="00000014"/>
    <w:multiLevelType w:val="multilevel"/>
    <w:tmpl w:val="00000014"/>
    <w:name w:val="WW8Num1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0" w15:restartNumberingAfterBreak="0">
    <w:nsid w:val="00000015"/>
    <w:multiLevelType w:val="multilevel"/>
    <w:tmpl w:val="A72023D6"/>
    <w:name w:val="WW8Num20"/>
    <w:lvl w:ilvl="0">
      <w:start w:val="1"/>
      <w:numFmt w:val="decimal"/>
      <w:lvlText w:val="%1."/>
      <w:lvlJc w:val="left"/>
      <w:pPr>
        <w:tabs>
          <w:tab w:val="num" w:pos="723"/>
        </w:tabs>
        <w:ind w:left="723" w:hanging="360"/>
      </w:pPr>
      <w:rPr>
        <w:b w:val="0"/>
        <w:bCs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1083"/>
        </w:tabs>
        <w:ind w:left="1083" w:hanging="360"/>
      </w:pPr>
      <w:rPr>
        <w:i w:val="0"/>
        <w:iCs w:val="0"/>
      </w:rPr>
    </w:lvl>
    <w:lvl w:ilvl="2">
      <w:start w:val="1"/>
      <w:numFmt w:val="decimal"/>
      <w:lvlText w:val="%3."/>
      <w:lvlJc w:val="left"/>
      <w:pPr>
        <w:tabs>
          <w:tab w:val="num" w:pos="1443"/>
        </w:tabs>
        <w:ind w:left="1443" w:hanging="360"/>
      </w:pPr>
      <w:rPr>
        <w:i w:val="0"/>
        <w:iCs w:val="0"/>
      </w:rPr>
    </w:lvl>
    <w:lvl w:ilvl="3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  <w:rPr>
        <w:i w:val="0"/>
        <w:iCs w:val="0"/>
      </w:rPr>
    </w:lvl>
    <w:lvl w:ilvl="4">
      <w:start w:val="1"/>
      <w:numFmt w:val="decimal"/>
      <w:lvlText w:val="%5."/>
      <w:lvlJc w:val="left"/>
      <w:pPr>
        <w:tabs>
          <w:tab w:val="num" w:pos="2163"/>
        </w:tabs>
        <w:ind w:left="2163" w:hanging="360"/>
      </w:pPr>
      <w:rPr>
        <w:i w:val="0"/>
        <w:iCs w:val="0"/>
      </w:rPr>
    </w:lvl>
    <w:lvl w:ilvl="5">
      <w:start w:val="1"/>
      <w:numFmt w:val="decimal"/>
      <w:lvlText w:val="%6."/>
      <w:lvlJc w:val="left"/>
      <w:pPr>
        <w:tabs>
          <w:tab w:val="num" w:pos="2523"/>
        </w:tabs>
        <w:ind w:left="2523" w:hanging="360"/>
      </w:pPr>
      <w:rPr>
        <w:i w:val="0"/>
        <w:iCs w:val="0"/>
      </w:rPr>
    </w:lvl>
    <w:lvl w:ilvl="6">
      <w:start w:val="1"/>
      <w:numFmt w:val="decimal"/>
      <w:lvlText w:val="%7."/>
      <w:lvlJc w:val="left"/>
      <w:pPr>
        <w:tabs>
          <w:tab w:val="num" w:pos="2883"/>
        </w:tabs>
        <w:ind w:left="2883" w:hanging="360"/>
      </w:pPr>
      <w:rPr>
        <w:i w:val="0"/>
        <w:iCs w:val="0"/>
      </w:rPr>
    </w:lvl>
    <w:lvl w:ilvl="7">
      <w:start w:val="1"/>
      <w:numFmt w:val="decimal"/>
      <w:lvlText w:val="%8."/>
      <w:lvlJc w:val="left"/>
      <w:pPr>
        <w:tabs>
          <w:tab w:val="num" w:pos="3243"/>
        </w:tabs>
        <w:ind w:left="3243" w:hanging="360"/>
      </w:pPr>
      <w:rPr>
        <w:i w:val="0"/>
        <w:iCs w:val="0"/>
      </w:rPr>
    </w:lvl>
    <w:lvl w:ilvl="8">
      <w:start w:val="1"/>
      <w:numFmt w:val="decimal"/>
      <w:lvlText w:val="%9."/>
      <w:lvlJc w:val="left"/>
      <w:pPr>
        <w:tabs>
          <w:tab w:val="num" w:pos="3603"/>
        </w:tabs>
        <w:ind w:left="3603" w:hanging="360"/>
      </w:pPr>
      <w:rPr>
        <w:i w:val="0"/>
        <w:iCs w:val="0"/>
      </w:rPr>
    </w:lvl>
  </w:abstractNum>
  <w:abstractNum w:abstractNumId="21" w15:restartNumberingAfterBreak="0">
    <w:nsid w:val="00000016"/>
    <w:multiLevelType w:val="multilevel"/>
    <w:tmpl w:val="0000001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2" w15:restartNumberingAfterBreak="0">
    <w:nsid w:val="2F4A6460"/>
    <w:multiLevelType w:val="hybridMultilevel"/>
    <w:tmpl w:val="C9C2C940"/>
    <w:lvl w:ilvl="0" w:tplc="3864E3B8">
      <w:start w:val="1"/>
      <w:numFmt w:val="decimal"/>
      <w:lvlText w:val="%1)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3" w15:restartNumberingAfterBreak="0">
    <w:nsid w:val="38C05F92"/>
    <w:multiLevelType w:val="hybridMultilevel"/>
    <w:tmpl w:val="3EDABFDC"/>
    <w:lvl w:ilvl="0" w:tplc="1CBA927C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266159"/>
    <w:multiLevelType w:val="hybridMultilevel"/>
    <w:tmpl w:val="C060B6CC"/>
    <w:lvl w:ilvl="0" w:tplc="B20C2C3A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1260C9"/>
    <w:multiLevelType w:val="hybridMultilevel"/>
    <w:tmpl w:val="8BCED4A2"/>
    <w:lvl w:ilvl="0" w:tplc="5DCA65D6">
      <w:start w:val="1"/>
      <w:numFmt w:val="decimal"/>
      <w:lvlText w:val="%1)"/>
      <w:lvlJc w:val="left"/>
      <w:pPr>
        <w:ind w:left="1919" w:hanging="360"/>
      </w:pPr>
    </w:lvl>
    <w:lvl w:ilvl="1" w:tplc="04150019">
      <w:start w:val="1"/>
      <w:numFmt w:val="lowerLetter"/>
      <w:lvlText w:val="%2."/>
      <w:lvlJc w:val="left"/>
      <w:pPr>
        <w:ind w:left="2355" w:hanging="360"/>
      </w:pPr>
    </w:lvl>
    <w:lvl w:ilvl="2" w:tplc="0415001B">
      <w:start w:val="1"/>
      <w:numFmt w:val="lowerRoman"/>
      <w:lvlText w:val="%3."/>
      <w:lvlJc w:val="right"/>
      <w:pPr>
        <w:ind w:left="3075" w:hanging="180"/>
      </w:pPr>
    </w:lvl>
    <w:lvl w:ilvl="3" w:tplc="0415000F">
      <w:start w:val="1"/>
      <w:numFmt w:val="decimal"/>
      <w:lvlText w:val="%4."/>
      <w:lvlJc w:val="left"/>
      <w:pPr>
        <w:ind w:left="3795" w:hanging="360"/>
      </w:pPr>
    </w:lvl>
    <w:lvl w:ilvl="4" w:tplc="04150019">
      <w:start w:val="1"/>
      <w:numFmt w:val="lowerLetter"/>
      <w:lvlText w:val="%5."/>
      <w:lvlJc w:val="left"/>
      <w:pPr>
        <w:ind w:left="4515" w:hanging="360"/>
      </w:pPr>
    </w:lvl>
    <w:lvl w:ilvl="5" w:tplc="0415001B">
      <w:start w:val="1"/>
      <w:numFmt w:val="lowerRoman"/>
      <w:lvlText w:val="%6."/>
      <w:lvlJc w:val="right"/>
      <w:pPr>
        <w:ind w:left="5235" w:hanging="180"/>
      </w:pPr>
    </w:lvl>
    <w:lvl w:ilvl="6" w:tplc="0415000F">
      <w:start w:val="1"/>
      <w:numFmt w:val="decimal"/>
      <w:lvlText w:val="%7."/>
      <w:lvlJc w:val="left"/>
      <w:pPr>
        <w:ind w:left="5955" w:hanging="360"/>
      </w:pPr>
    </w:lvl>
    <w:lvl w:ilvl="7" w:tplc="04150019">
      <w:start w:val="1"/>
      <w:numFmt w:val="lowerLetter"/>
      <w:lvlText w:val="%8."/>
      <w:lvlJc w:val="left"/>
      <w:pPr>
        <w:ind w:left="6675" w:hanging="360"/>
      </w:pPr>
    </w:lvl>
    <w:lvl w:ilvl="8" w:tplc="0415001B">
      <w:start w:val="1"/>
      <w:numFmt w:val="lowerRoman"/>
      <w:lvlText w:val="%9."/>
      <w:lvlJc w:val="right"/>
      <w:pPr>
        <w:ind w:left="7395" w:hanging="180"/>
      </w:pPr>
    </w:lvl>
  </w:abstractNum>
  <w:abstractNum w:abstractNumId="26" w15:restartNumberingAfterBreak="0">
    <w:nsid w:val="6B822121"/>
    <w:multiLevelType w:val="multilevel"/>
    <w:tmpl w:val="1708DE8E"/>
    <w:lvl w:ilvl="0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1571"/>
        </w:tabs>
        <w:ind w:left="1571" w:hanging="360"/>
      </w:pPr>
      <w:rPr>
        <w:i w:val="0"/>
        <w:iCs w:val="0"/>
      </w:rPr>
    </w:lvl>
    <w:lvl w:ilvl="2">
      <w:start w:val="1"/>
      <w:numFmt w:val="decimal"/>
      <w:lvlText w:val="%3."/>
      <w:lvlJc w:val="left"/>
      <w:pPr>
        <w:tabs>
          <w:tab w:val="num" w:pos="1931"/>
        </w:tabs>
        <w:ind w:left="1931" w:hanging="360"/>
      </w:pPr>
      <w:rPr>
        <w:i w:val="0"/>
        <w:iCs w:val="0"/>
      </w:rPr>
    </w:lvl>
    <w:lvl w:ilvl="3">
      <w:start w:val="1"/>
      <w:numFmt w:val="decimal"/>
      <w:lvlText w:val="%4."/>
      <w:lvlJc w:val="left"/>
      <w:pPr>
        <w:tabs>
          <w:tab w:val="num" w:pos="2291"/>
        </w:tabs>
        <w:ind w:left="2291" w:hanging="360"/>
      </w:pPr>
      <w:rPr>
        <w:i w:val="0"/>
        <w:iCs w:val="0"/>
      </w:rPr>
    </w:lvl>
    <w:lvl w:ilvl="4">
      <w:start w:val="1"/>
      <w:numFmt w:val="decimal"/>
      <w:lvlText w:val="%5."/>
      <w:lvlJc w:val="left"/>
      <w:pPr>
        <w:tabs>
          <w:tab w:val="num" w:pos="2651"/>
        </w:tabs>
        <w:ind w:left="2651" w:hanging="360"/>
      </w:pPr>
      <w:rPr>
        <w:i w:val="0"/>
        <w:iCs w:val="0"/>
      </w:rPr>
    </w:lvl>
    <w:lvl w:ilvl="5">
      <w:start w:val="1"/>
      <w:numFmt w:val="decimal"/>
      <w:lvlText w:val="%6."/>
      <w:lvlJc w:val="left"/>
      <w:pPr>
        <w:tabs>
          <w:tab w:val="num" w:pos="3011"/>
        </w:tabs>
        <w:ind w:left="3011" w:hanging="360"/>
      </w:pPr>
      <w:rPr>
        <w:i w:val="0"/>
        <w:iCs w:val="0"/>
      </w:rPr>
    </w:lvl>
    <w:lvl w:ilvl="6">
      <w:start w:val="1"/>
      <w:numFmt w:val="decimal"/>
      <w:lvlText w:val="%7."/>
      <w:lvlJc w:val="left"/>
      <w:pPr>
        <w:tabs>
          <w:tab w:val="num" w:pos="3371"/>
        </w:tabs>
        <w:ind w:left="3371" w:hanging="360"/>
      </w:pPr>
      <w:rPr>
        <w:i w:val="0"/>
        <w:iCs w:val="0"/>
      </w:rPr>
    </w:lvl>
    <w:lvl w:ilvl="7">
      <w:start w:val="1"/>
      <w:numFmt w:val="decimal"/>
      <w:lvlText w:val="%8."/>
      <w:lvlJc w:val="left"/>
      <w:pPr>
        <w:tabs>
          <w:tab w:val="num" w:pos="3731"/>
        </w:tabs>
        <w:ind w:left="3731" w:hanging="360"/>
      </w:pPr>
      <w:rPr>
        <w:i w:val="0"/>
        <w:iCs w:val="0"/>
      </w:rPr>
    </w:lvl>
    <w:lvl w:ilvl="8">
      <w:start w:val="1"/>
      <w:numFmt w:val="decimal"/>
      <w:lvlText w:val="%9."/>
      <w:lvlJc w:val="left"/>
      <w:pPr>
        <w:tabs>
          <w:tab w:val="num" w:pos="4091"/>
        </w:tabs>
        <w:ind w:left="4091" w:hanging="360"/>
      </w:pPr>
      <w:rPr>
        <w:i w:val="0"/>
        <w:iCs w:val="0"/>
      </w:rPr>
    </w:lvl>
  </w:abstractNum>
  <w:abstractNum w:abstractNumId="27" w15:restartNumberingAfterBreak="0">
    <w:nsid w:val="7A6371D3"/>
    <w:multiLevelType w:val="hybridMultilevel"/>
    <w:tmpl w:val="2DF0CFB0"/>
    <w:lvl w:ilvl="0" w:tplc="211EF774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865" w:hanging="360"/>
      </w:pPr>
    </w:lvl>
    <w:lvl w:ilvl="2" w:tplc="0415001B">
      <w:start w:val="1"/>
      <w:numFmt w:val="lowerRoman"/>
      <w:lvlText w:val="%3."/>
      <w:lvlJc w:val="right"/>
      <w:pPr>
        <w:ind w:left="2585" w:hanging="180"/>
      </w:pPr>
    </w:lvl>
    <w:lvl w:ilvl="3" w:tplc="0415000F">
      <w:start w:val="1"/>
      <w:numFmt w:val="decimal"/>
      <w:lvlText w:val="%4."/>
      <w:lvlJc w:val="left"/>
      <w:pPr>
        <w:ind w:left="3305" w:hanging="360"/>
      </w:pPr>
    </w:lvl>
    <w:lvl w:ilvl="4" w:tplc="04150019">
      <w:start w:val="1"/>
      <w:numFmt w:val="lowerLetter"/>
      <w:lvlText w:val="%5."/>
      <w:lvlJc w:val="left"/>
      <w:pPr>
        <w:ind w:left="4025" w:hanging="360"/>
      </w:pPr>
    </w:lvl>
    <w:lvl w:ilvl="5" w:tplc="0415001B">
      <w:start w:val="1"/>
      <w:numFmt w:val="lowerRoman"/>
      <w:lvlText w:val="%6."/>
      <w:lvlJc w:val="right"/>
      <w:pPr>
        <w:ind w:left="4745" w:hanging="180"/>
      </w:pPr>
    </w:lvl>
    <w:lvl w:ilvl="6" w:tplc="0415000F">
      <w:start w:val="1"/>
      <w:numFmt w:val="decimal"/>
      <w:lvlText w:val="%7."/>
      <w:lvlJc w:val="left"/>
      <w:pPr>
        <w:ind w:left="5465" w:hanging="360"/>
      </w:pPr>
    </w:lvl>
    <w:lvl w:ilvl="7" w:tplc="04150019">
      <w:start w:val="1"/>
      <w:numFmt w:val="lowerLetter"/>
      <w:lvlText w:val="%8."/>
      <w:lvlJc w:val="left"/>
      <w:pPr>
        <w:ind w:left="6185" w:hanging="360"/>
      </w:pPr>
    </w:lvl>
    <w:lvl w:ilvl="8" w:tplc="0415001B">
      <w:start w:val="1"/>
      <w:numFmt w:val="lowerRoman"/>
      <w:lvlText w:val="%9."/>
      <w:lvlJc w:val="right"/>
      <w:pPr>
        <w:ind w:left="690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6"/>
  </w:num>
  <w:num w:numId="2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2"/>
  </w:compat>
  <w:rsids>
    <w:rsidRoot w:val="000479EE"/>
    <w:rsid w:val="00021669"/>
    <w:rsid w:val="00044FC1"/>
    <w:rsid w:val="000479EE"/>
    <w:rsid w:val="00057E56"/>
    <w:rsid w:val="00066DBB"/>
    <w:rsid w:val="00071CC8"/>
    <w:rsid w:val="00073B7A"/>
    <w:rsid w:val="000A1C04"/>
    <w:rsid w:val="00143BCF"/>
    <w:rsid w:val="001F49F0"/>
    <w:rsid w:val="00220AC8"/>
    <w:rsid w:val="00221C35"/>
    <w:rsid w:val="00223372"/>
    <w:rsid w:val="00231D7A"/>
    <w:rsid w:val="00256AE6"/>
    <w:rsid w:val="002701C0"/>
    <w:rsid w:val="00296F82"/>
    <w:rsid w:val="002B35BA"/>
    <w:rsid w:val="002C0425"/>
    <w:rsid w:val="002E35F7"/>
    <w:rsid w:val="00311442"/>
    <w:rsid w:val="00313296"/>
    <w:rsid w:val="00396441"/>
    <w:rsid w:val="003B0AC5"/>
    <w:rsid w:val="003B118D"/>
    <w:rsid w:val="003B2240"/>
    <w:rsid w:val="003D189E"/>
    <w:rsid w:val="003D67EE"/>
    <w:rsid w:val="004029A3"/>
    <w:rsid w:val="00412818"/>
    <w:rsid w:val="0043099D"/>
    <w:rsid w:val="004575E8"/>
    <w:rsid w:val="004618B4"/>
    <w:rsid w:val="004C0308"/>
    <w:rsid w:val="004E0B49"/>
    <w:rsid w:val="00503D5A"/>
    <w:rsid w:val="00511BCB"/>
    <w:rsid w:val="00553C53"/>
    <w:rsid w:val="00566C75"/>
    <w:rsid w:val="00570C69"/>
    <w:rsid w:val="0057516E"/>
    <w:rsid w:val="005B18D9"/>
    <w:rsid w:val="005C2FF3"/>
    <w:rsid w:val="005C522E"/>
    <w:rsid w:val="005D63AA"/>
    <w:rsid w:val="0060551D"/>
    <w:rsid w:val="00622313"/>
    <w:rsid w:val="006707F8"/>
    <w:rsid w:val="0069152C"/>
    <w:rsid w:val="006D3BA9"/>
    <w:rsid w:val="00702ECD"/>
    <w:rsid w:val="00793AC8"/>
    <w:rsid w:val="007B1020"/>
    <w:rsid w:val="007D3B42"/>
    <w:rsid w:val="007F3F91"/>
    <w:rsid w:val="00824DE6"/>
    <w:rsid w:val="00881770"/>
    <w:rsid w:val="00884A63"/>
    <w:rsid w:val="008A2321"/>
    <w:rsid w:val="008C5B50"/>
    <w:rsid w:val="008C5DA7"/>
    <w:rsid w:val="008E1725"/>
    <w:rsid w:val="008E3D49"/>
    <w:rsid w:val="00935BB2"/>
    <w:rsid w:val="00972562"/>
    <w:rsid w:val="00986493"/>
    <w:rsid w:val="009A6CE8"/>
    <w:rsid w:val="009C13B5"/>
    <w:rsid w:val="009C3BE4"/>
    <w:rsid w:val="009C4538"/>
    <w:rsid w:val="009D5955"/>
    <w:rsid w:val="009E3047"/>
    <w:rsid w:val="00A04B9E"/>
    <w:rsid w:val="00A26B92"/>
    <w:rsid w:val="00A37B90"/>
    <w:rsid w:val="00A41626"/>
    <w:rsid w:val="00A830E3"/>
    <w:rsid w:val="00A83AD0"/>
    <w:rsid w:val="00AB4297"/>
    <w:rsid w:val="00AC1947"/>
    <w:rsid w:val="00AC320D"/>
    <w:rsid w:val="00AD42D2"/>
    <w:rsid w:val="00B10C55"/>
    <w:rsid w:val="00B1789B"/>
    <w:rsid w:val="00B3092D"/>
    <w:rsid w:val="00BC248E"/>
    <w:rsid w:val="00BC5A4C"/>
    <w:rsid w:val="00BE36EE"/>
    <w:rsid w:val="00C23216"/>
    <w:rsid w:val="00C445EC"/>
    <w:rsid w:val="00C45569"/>
    <w:rsid w:val="00C83308"/>
    <w:rsid w:val="00CB0499"/>
    <w:rsid w:val="00D86A28"/>
    <w:rsid w:val="00DC0DC7"/>
    <w:rsid w:val="00DE52D7"/>
    <w:rsid w:val="00DF0546"/>
    <w:rsid w:val="00E30D6F"/>
    <w:rsid w:val="00E33AA0"/>
    <w:rsid w:val="00E6098D"/>
    <w:rsid w:val="00EC4FF5"/>
    <w:rsid w:val="00ED3893"/>
    <w:rsid w:val="00ED45CF"/>
    <w:rsid w:val="00EE475C"/>
    <w:rsid w:val="00F3192B"/>
    <w:rsid w:val="00F3285B"/>
    <w:rsid w:val="00F4661F"/>
    <w:rsid w:val="00F56348"/>
    <w:rsid w:val="00F64019"/>
    <w:rsid w:val="00F7598E"/>
    <w:rsid w:val="00F7621F"/>
    <w:rsid w:val="00FA39EE"/>
    <w:rsid w:val="00FE7E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863AD5C3-7C3B-4DFD-9DD8-6AD82E39C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B35BA"/>
    <w:pPr>
      <w:suppressAutoHyphens/>
      <w:overflowPunct w:val="0"/>
    </w:pPr>
    <w:rPr>
      <w:color w:val="00000A"/>
      <w:kern w:val="1"/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E35F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Tekstpodstawowy"/>
    <w:qFormat/>
    <w:rsid w:val="002B35BA"/>
    <w:pPr>
      <w:keepNext/>
      <w:keepLines/>
      <w:numPr>
        <w:ilvl w:val="6"/>
        <w:numId w:val="1"/>
      </w:numPr>
      <w:spacing w:before="200"/>
      <w:outlineLvl w:val="6"/>
    </w:pPr>
    <w:rPr>
      <w:rFonts w:ascii="Cambria" w:hAnsi="Cambria"/>
      <w:i/>
      <w:iCs/>
      <w:color w:val="404040"/>
    </w:rPr>
  </w:style>
  <w:style w:type="paragraph" w:styleId="Nagwek8">
    <w:name w:val="heading 8"/>
    <w:basedOn w:val="Normalny"/>
    <w:next w:val="Tekstpodstawowy"/>
    <w:qFormat/>
    <w:rsid w:val="002B35BA"/>
    <w:pPr>
      <w:keepNext/>
      <w:keepLines/>
      <w:numPr>
        <w:ilvl w:val="7"/>
        <w:numId w:val="1"/>
      </w:numPr>
      <w:spacing w:before="200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2B35BA"/>
  </w:style>
  <w:style w:type="character" w:customStyle="1" w:styleId="WW8Num1z1">
    <w:name w:val="WW8Num1z1"/>
    <w:rsid w:val="002B35BA"/>
  </w:style>
  <w:style w:type="character" w:customStyle="1" w:styleId="WW8Num1z2">
    <w:name w:val="WW8Num1z2"/>
    <w:rsid w:val="002B35BA"/>
  </w:style>
  <w:style w:type="character" w:customStyle="1" w:styleId="WW8Num1z3">
    <w:name w:val="WW8Num1z3"/>
    <w:rsid w:val="002B35BA"/>
  </w:style>
  <w:style w:type="character" w:customStyle="1" w:styleId="WW8Num1z4">
    <w:name w:val="WW8Num1z4"/>
    <w:rsid w:val="002B35BA"/>
  </w:style>
  <w:style w:type="character" w:customStyle="1" w:styleId="WW8Num1z5">
    <w:name w:val="WW8Num1z5"/>
    <w:rsid w:val="002B35BA"/>
  </w:style>
  <w:style w:type="character" w:customStyle="1" w:styleId="WW8Num1z6">
    <w:name w:val="WW8Num1z6"/>
    <w:rsid w:val="002B35BA"/>
  </w:style>
  <w:style w:type="character" w:customStyle="1" w:styleId="WW8Num1z7">
    <w:name w:val="WW8Num1z7"/>
    <w:rsid w:val="002B35BA"/>
  </w:style>
  <w:style w:type="character" w:customStyle="1" w:styleId="WW8Num1z8">
    <w:name w:val="WW8Num1z8"/>
    <w:rsid w:val="002B35BA"/>
  </w:style>
  <w:style w:type="character" w:customStyle="1" w:styleId="WW8Num2z0">
    <w:name w:val="WW8Num2z0"/>
    <w:rsid w:val="002B35BA"/>
    <w:rPr>
      <w:i w:val="0"/>
      <w:iCs w:val="0"/>
    </w:rPr>
  </w:style>
  <w:style w:type="character" w:customStyle="1" w:styleId="WW8Num3z0">
    <w:name w:val="WW8Num3z0"/>
    <w:rsid w:val="002B35BA"/>
    <w:rPr>
      <w:rFonts w:cs="Arial"/>
      <w:i w:val="0"/>
      <w:iCs w:val="0"/>
    </w:rPr>
  </w:style>
  <w:style w:type="character" w:customStyle="1" w:styleId="WW8Num4z0">
    <w:name w:val="WW8Num4z0"/>
    <w:rsid w:val="002B35BA"/>
  </w:style>
  <w:style w:type="character" w:customStyle="1" w:styleId="WW8Num4z1">
    <w:name w:val="WW8Num4z1"/>
    <w:rsid w:val="002B35BA"/>
    <w:rPr>
      <w:rFonts w:ascii="OpenSymbol" w:hAnsi="OpenSymbol" w:cs="OpenSymbol"/>
    </w:rPr>
  </w:style>
  <w:style w:type="character" w:customStyle="1" w:styleId="WW8Num4z3">
    <w:name w:val="WW8Num4z3"/>
    <w:rsid w:val="002B35BA"/>
    <w:rPr>
      <w:rFonts w:ascii="Symbol" w:hAnsi="Symbol" w:cs="Symbol"/>
    </w:rPr>
  </w:style>
  <w:style w:type="character" w:customStyle="1" w:styleId="WW8Num5z0">
    <w:name w:val="WW8Num5z0"/>
    <w:rsid w:val="002B35BA"/>
  </w:style>
  <w:style w:type="character" w:customStyle="1" w:styleId="WW8Num5z1">
    <w:name w:val="WW8Num5z1"/>
    <w:rsid w:val="002B35BA"/>
    <w:rPr>
      <w:rFonts w:ascii="OpenSymbol" w:hAnsi="OpenSymbol" w:cs="OpenSymbol"/>
    </w:rPr>
  </w:style>
  <w:style w:type="character" w:customStyle="1" w:styleId="WW8Num5z3">
    <w:name w:val="WW8Num5z3"/>
    <w:rsid w:val="002B35BA"/>
    <w:rPr>
      <w:rFonts w:ascii="Symbol" w:hAnsi="Symbol" w:cs="Symbol"/>
    </w:rPr>
  </w:style>
  <w:style w:type="character" w:customStyle="1" w:styleId="WW8Num6z0">
    <w:name w:val="WW8Num6z0"/>
    <w:rsid w:val="002B35BA"/>
  </w:style>
  <w:style w:type="character" w:customStyle="1" w:styleId="WW8Num6z1">
    <w:name w:val="WW8Num6z1"/>
    <w:rsid w:val="002B35BA"/>
    <w:rPr>
      <w:rFonts w:ascii="OpenSymbol" w:hAnsi="OpenSymbol" w:cs="OpenSymbol"/>
    </w:rPr>
  </w:style>
  <w:style w:type="character" w:customStyle="1" w:styleId="WW8Num6z3">
    <w:name w:val="WW8Num6z3"/>
    <w:rsid w:val="002B35BA"/>
    <w:rPr>
      <w:rFonts w:ascii="Symbol" w:hAnsi="Symbol" w:cs="Symbol"/>
    </w:rPr>
  </w:style>
  <w:style w:type="character" w:customStyle="1" w:styleId="WW8Num7z0">
    <w:name w:val="WW8Num7z0"/>
    <w:rsid w:val="002B35BA"/>
  </w:style>
  <w:style w:type="character" w:customStyle="1" w:styleId="WW8Num7z1">
    <w:name w:val="WW8Num7z1"/>
    <w:rsid w:val="002B35BA"/>
    <w:rPr>
      <w:rFonts w:ascii="OpenSymbol" w:hAnsi="OpenSymbol" w:cs="OpenSymbol"/>
    </w:rPr>
  </w:style>
  <w:style w:type="character" w:customStyle="1" w:styleId="WW8Num7z3">
    <w:name w:val="WW8Num7z3"/>
    <w:rsid w:val="002B35BA"/>
    <w:rPr>
      <w:rFonts w:ascii="Symbol" w:hAnsi="Symbol" w:cs="Symbol"/>
    </w:rPr>
  </w:style>
  <w:style w:type="character" w:customStyle="1" w:styleId="WW8Num8z0">
    <w:name w:val="WW8Num8z0"/>
    <w:rsid w:val="002B35BA"/>
  </w:style>
  <w:style w:type="character" w:customStyle="1" w:styleId="WW8Num8z1">
    <w:name w:val="WW8Num8z1"/>
    <w:rsid w:val="002B35BA"/>
    <w:rPr>
      <w:rFonts w:ascii="OpenSymbol" w:hAnsi="OpenSymbol" w:cs="OpenSymbol"/>
    </w:rPr>
  </w:style>
  <w:style w:type="character" w:customStyle="1" w:styleId="WW8Num8z3">
    <w:name w:val="WW8Num8z3"/>
    <w:rsid w:val="002B35BA"/>
    <w:rPr>
      <w:rFonts w:ascii="Symbol" w:hAnsi="Symbol" w:cs="Symbol"/>
    </w:rPr>
  </w:style>
  <w:style w:type="character" w:customStyle="1" w:styleId="WW8Num9z0">
    <w:name w:val="WW8Num9z0"/>
    <w:rsid w:val="002B35BA"/>
    <w:rPr>
      <w:rFonts w:cs="Arial"/>
    </w:rPr>
  </w:style>
  <w:style w:type="character" w:customStyle="1" w:styleId="WW8Num9z1">
    <w:name w:val="WW8Num9z1"/>
    <w:rsid w:val="002B35BA"/>
    <w:rPr>
      <w:rFonts w:ascii="OpenSymbol" w:hAnsi="OpenSymbol" w:cs="OpenSymbol"/>
    </w:rPr>
  </w:style>
  <w:style w:type="character" w:customStyle="1" w:styleId="WW8Num9z3">
    <w:name w:val="WW8Num9z3"/>
    <w:rsid w:val="002B35BA"/>
    <w:rPr>
      <w:rFonts w:ascii="Symbol" w:hAnsi="Symbol" w:cs="Symbol"/>
    </w:rPr>
  </w:style>
  <w:style w:type="character" w:customStyle="1" w:styleId="WW8Num10z0">
    <w:name w:val="WW8Num10z0"/>
    <w:rsid w:val="002B35BA"/>
    <w:rPr>
      <w:i w:val="0"/>
      <w:iCs w:val="0"/>
    </w:rPr>
  </w:style>
  <w:style w:type="character" w:customStyle="1" w:styleId="WW8Num11z0">
    <w:name w:val="WW8Num11z0"/>
    <w:rsid w:val="002B35BA"/>
    <w:rPr>
      <w:i w:val="0"/>
      <w:iCs w:val="0"/>
    </w:rPr>
  </w:style>
  <w:style w:type="character" w:customStyle="1" w:styleId="WW8Num12z0">
    <w:name w:val="WW8Num12z0"/>
    <w:rsid w:val="002B35BA"/>
  </w:style>
  <w:style w:type="character" w:customStyle="1" w:styleId="WW8Num12z1">
    <w:name w:val="WW8Num12z1"/>
    <w:rsid w:val="002B35BA"/>
    <w:rPr>
      <w:rFonts w:ascii="OpenSymbol" w:hAnsi="OpenSymbol" w:cs="OpenSymbol"/>
    </w:rPr>
  </w:style>
  <w:style w:type="character" w:customStyle="1" w:styleId="WW8Num12z3">
    <w:name w:val="WW8Num12z3"/>
    <w:rsid w:val="002B35BA"/>
    <w:rPr>
      <w:rFonts w:ascii="Symbol" w:hAnsi="Symbol" w:cs="Symbol"/>
    </w:rPr>
  </w:style>
  <w:style w:type="character" w:customStyle="1" w:styleId="WW8Num13z0">
    <w:name w:val="WW8Num13z0"/>
    <w:rsid w:val="002B35BA"/>
    <w:rPr>
      <w:i w:val="0"/>
      <w:iCs w:val="0"/>
    </w:rPr>
  </w:style>
  <w:style w:type="character" w:customStyle="1" w:styleId="WW8Num14z0">
    <w:name w:val="WW8Num14z0"/>
    <w:rsid w:val="002B35BA"/>
    <w:rPr>
      <w:i w:val="0"/>
      <w:iCs w:val="0"/>
    </w:rPr>
  </w:style>
  <w:style w:type="character" w:customStyle="1" w:styleId="WW8Num15z0">
    <w:name w:val="WW8Num15z0"/>
    <w:rsid w:val="002B35BA"/>
    <w:rPr>
      <w:rFonts w:ascii="Times New Roman" w:eastAsia="Times New Roman" w:hAnsi="Times New Roman" w:cs="Times New Roman"/>
      <w:b w:val="0"/>
      <w:bCs/>
      <w:sz w:val="24"/>
      <w:szCs w:val="24"/>
    </w:rPr>
  </w:style>
  <w:style w:type="character" w:customStyle="1" w:styleId="WW8Num15z1">
    <w:name w:val="WW8Num15z1"/>
    <w:rsid w:val="002B35BA"/>
    <w:rPr>
      <w:rFonts w:ascii="Times New Roman" w:eastAsia="Times New Roman" w:hAnsi="Times New Roman" w:cs="Times New Roman"/>
    </w:rPr>
  </w:style>
  <w:style w:type="character" w:customStyle="1" w:styleId="WW8Num15z3">
    <w:name w:val="WW8Num15z3"/>
    <w:rsid w:val="002B35BA"/>
  </w:style>
  <w:style w:type="character" w:customStyle="1" w:styleId="WW8Num16z0">
    <w:name w:val="WW8Num16z0"/>
    <w:rsid w:val="002B35BA"/>
  </w:style>
  <w:style w:type="character" w:customStyle="1" w:styleId="WW8Num16z1">
    <w:name w:val="WW8Num16z1"/>
    <w:rsid w:val="002B35BA"/>
    <w:rPr>
      <w:rFonts w:ascii="OpenSymbol" w:hAnsi="OpenSymbol" w:cs="OpenSymbol"/>
    </w:rPr>
  </w:style>
  <w:style w:type="character" w:customStyle="1" w:styleId="WW8Num16z3">
    <w:name w:val="WW8Num16z3"/>
    <w:rsid w:val="002B35BA"/>
    <w:rPr>
      <w:rFonts w:ascii="Symbol" w:hAnsi="Symbol" w:cs="Symbol"/>
    </w:rPr>
  </w:style>
  <w:style w:type="character" w:customStyle="1" w:styleId="WW8Num17z0">
    <w:name w:val="WW8Num17z0"/>
    <w:rsid w:val="002B35BA"/>
  </w:style>
  <w:style w:type="character" w:customStyle="1" w:styleId="WW8Num17z1">
    <w:name w:val="WW8Num17z1"/>
    <w:rsid w:val="002B35BA"/>
    <w:rPr>
      <w:rFonts w:ascii="OpenSymbol" w:hAnsi="OpenSymbol" w:cs="OpenSymbol"/>
    </w:rPr>
  </w:style>
  <w:style w:type="character" w:customStyle="1" w:styleId="WW8Num17z3">
    <w:name w:val="WW8Num17z3"/>
    <w:rsid w:val="002B35BA"/>
    <w:rPr>
      <w:rFonts w:ascii="Symbol" w:hAnsi="Symbol" w:cs="Symbol"/>
    </w:rPr>
  </w:style>
  <w:style w:type="character" w:customStyle="1" w:styleId="WW8Num18z0">
    <w:name w:val="WW8Num18z0"/>
    <w:rsid w:val="002B35BA"/>
  </w:style>
  <w:style w:type="character" w:customStyle="1" w:styleId="WW8Num18z1">
    <w:name w:val="WW8Num18z1"/>
    <w:rsid w:val="002B35BA"/>
    <w:rPr>
      <w:rFonts w:ascii="OpenSymbol" w:hAnsi="OpenSymbol" w:cs="OpenSymbol"/>
    </w:rPr>
  </w:style>
  <w:style w:type="character" w:customStyle="1" w:styleId="WW8Num18z3">
    <w:name w:val="WW8Num18z3"/>
    <w:rsid w:val="002B35BA"/>
    <w:rPr>
      <w:rFonts w:ascii="Symbol" w:hAnsi="Symbol" w:cs="Symbol"/>
    </w:rPr>
  </w:style>
  <w:style w:type="character" w:customStyle="1" w:styleId="WW8Num19z0">
    <w:name w:val="WW8Num19z0"/>
    <w:rsid w:val="002B35BA"/>
  </w:style>
  <w:style w:type="character" w:customStyle="1" w:styleId="WW8Num19z1">
    <w:name w:val="WW8Num19z1"/>
    <w:rsid w:val="002B35BA"/>
    <w:rPr>
      <w:rFonts w:ascii="OpenSymbol" w:hAnsi="OpenSymbol" w:cs="OpenSymbol"/>
    </w:rPr>
  </w:style>
  <w:style w:type="character" w:customStyle="1" w:styleId="WW8Num19z3">
    <w:name w:val="WW8Num19z3"/>
    <w:rsid w:val="002B35BA"/>
    <w:rPr>
      <w:rFonts w:ascii="Symbol" w:hAnsi="Symbol" w:cs="Symbol"/>
    </w:rPr>
  </w:style>
  <w:style w:type="character" w:customStyle="1" w:styleId="WW8Num20z0">
    <w:name w:val="WW8Num20z0"/>
    <w:rsid w:val="002B35BA"/>
    <w:rPr>
      <w:i w:val="0"/>
      <w:iCs w:val="0"/>
    </w:rPr>
  </w:style>
  <w:style w:type="character" w:customStyle="1" w:styleId="WW8Num21z0">
    <w:name w:val="WW8Num21z0"/>
    <w:rsid w:val="002B35BA"/>
  </w:style>
  <w:style w:type="character" w:customStyle="1" w:styleId="WW8Num21z1">
    <w:name w:val="WW8Num21z1"/>
    <w:rsid w:val="002B35BA"/>
  </w:style>
  <w:style w:type="character" w:customStyle="1" w:styleId="WW8Num21z2">
    <w:name w:val="WW8Num21z2"/>
    <w:rsid w:val="002B35BA"/>
  </w:style>
  <w:style w:type="character" w:customStyle="1" w:styleId="WW8Num21z3">
    <w:name w:val="WW8Num21z3"/>
    <w:rsid w:val="002B35BA"/>
  </w:style>
  <w:style w:type="character" w:customStyle="1" w:styleId="WW8Num21z4">
    <w:name w:val="WW8Num21z4"/>
    <w:rsid w:val="002B35BA"/>
  </w:style>
  <w:style w:type="character" w:customStyle="1" w:styleId="WW8Num21z5">
    <w:name w:val="WW8Num21z5"/>
    <w:rsid w:val="002B35BA"/>
  </w:style>
  <w:style w:type="character" w:customStyle="1" w:styleId="WW8Num21z6">
    <w:name w:val="WW8Num21z6"/>
    <w:rsid w:val="002B35BA"/>
  </w:style>
  <w:style w:type="character" w:customStyle="1" w:styleId="WW8Num21z7">
    <w:name w:val="WW8Num21z7"/>
    <w:rsid w:val="002B35BA"/>
  </w:style>
  <w:style w:type="character" w:customStyle="1" w:styleId="WW8Num21z8">
    <w:name w:val="WW8Num21z8"/>
    <w:rsid w:val="002B35BA"/>
  </w:style>
  <w:style w:type="character" w:customStyle="1" w:styleId="Domylnaczcionkaakapitu1">
    <w:name w:val="Domyślna czcionka akapitu1"/>
    <w:rsid w:val="002B35BA"/>
  </w:style>
  <w:style w:type="character" w:customStyle="1" w:styleId="NagwekZnak">
    <w:name w:val="Nagłówek Znak"/>
    <w:rsid w:val="002B35BA"/>
    <w:rPr>
      <w:rFonts w:ascii="Times New Roman" w:hAnsi="Times New Roman" w:cs="Times New Roman"/>
      <w:sz w:val="24"/>
    </w:rPr>
  </w:style>
  <w:style w:type="character" w:customStyle="1" w:styleId="StopkaZnak">
    <w:name w:val="Stopka Znak"/>
    <w:rsid w:val="002B35BA"/>
    <w:rPr>
      <w:rFonts w:ascii="Times New Roman" w:hAnsi="Times New Roman" w:cs="Times New Roman"/>
      <w:sz w:val="24"/>
    </w:rPr>
  </w:style>
  <w:style w:type="character" w:customStyle="1" w:styleId="TekstdymkaZnak">
    <w:name w:val="Tekst dymka Znak"/>
    <w:rsid w:val="002B35BA"/>
    <w:rPr>
      <w:rFonts w:ascii="Tahoma" w:hAnsi="Tahoma" w:cs="Tahoma"/>
      <w:sz w:val="16"/>
    </w:rPr>
  </w:style>
  <w:style w:type="character" w:styleId="Hipercze">
    <w:name w:val="Hyperlink"/>
    <w:rsid w:val="002B35BA"/>
    <w:rPr>
      <w:rFonts w:cs="Times New Roman"/>
      <w:color w:val="0000FF"/>
      <w:u w:val="single"/>
    </w:rPr>
  </w:style>
  <w:style w:type="character" w:customStyle="1" w:styleId="Odwoaniedokomentarza1">
    <w:name w:val="Odwołanie do komentarza1"/>
    <w:rsid w:val="002B35BA"/>
    <w:rPr>
      <w:rFonts w:cs="Times New Roman"/>
      <w:sz w:val="16"/>
      <w:szCs w:val="16"/>
    </w:rPr>
  </w:style>
  <w:style w:type="character" w:customStyle="1" w:styleId="TekstkomentarzaZnak">
    <w:name w:val="Tekst komentarza Znak"/>
    <w:rsid w:val="002B35BA"/>
    <w:rPr>
      <w:rFonts w:ascii="Times New Roman" w:hAnsi="Times New Roman" w:cs="Times New Roman"/>
      <w:lang w:eastAsia="en-US"/>
    </w:rPr>
  </w:style>
  <w:style w:type="character" w:customStyle="1" w:styleId="TematkomentarzaZnak">
    <w:name w:val="Temat komentarza Znak"/>
    <w:rsid w:val="002B35BA"/>
    <w:rPr>
      <w:rFonts w:ascii="Times New Roman" w:hAnsi="Times New Roman" w:cs="Times New Roman"/>
      <w:b/>
      <w:bCs/>
      <w:lang w:eastAsia="en-US"/>
    </w:rPr>
  </w:style>
  <w:style w:type="character" w:customStyle="1" w:styleId="TekstprzypisudolnegoZnak">
    <w:name w:val="Tekst przypisu dolnego Znak"/>
    <w:rsid w:val="002B35BA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Odwoanieprzypisudolnego1">
    <w:name w:val="Odwołanie przypisu dolnego1"/>
    <w:rsid w:val="002B35BA"/>
    <w:rPr>
      <w:vertAlign w:val="superscript"/>
    </w:rPr>
  </w:style>
  <w:style w:type="character" w:customStyle="1" w:styleId="Nagwek7Znak">
    <w:name w:val="Nagłówek 7 Znak"/>
    <w:rsid w:val="002B35BA"/>
    <w:rPr>
      <w:rFonts w:ascii="Cambria" w:hAnsi="Cambria" w:cs="Times New Roman"/>
      <w:i/>
      <w:iCs/>
      <w:color w:val="404040"/>
      <w:sz w:val="24"/>
      <w:szCs w:val="24"/>
      <w:lang w:eastAsia="en-US"/>
    </w:rPr>
  </w:style>
  <w:style w:type="character" w:customStyle="1" w:styleId="Nagwek8Znak">
    <w:name w:val="Nagłówek 8 Znak"/>
    <w:rsid w:val="002B35BA"/>
    <w:rPr>
      <w:rFonts w:ascii="Cambria" w:hAnsi="Cambria" w:cs="Times New Roman"/>
      <w:color w:val="404040"/>
      <w:sz w:val="20"/>
      <w:szCs w:val="20"/>
      <w:lang w:eastAsia="en-US"/>
    </w:rPr>
  </w:style>
  <w:style w:type="character" w:customStyle="1" w:styleId="ListLabel1">
    <w:name w:val="ListLabel 1"/>
    <w:rsid w:val="002B35BA"/>
    <w:rPr>
      <w:rFonts w:cs="Times New Roman"/>
    </w:rPr>
  </w:style>
  <w:style w:type="character" w:customStyle="1" w:styleId="ListLabel2">
    <w:name w:val="ListLabel 2"/>
    <w:rsid w:val="002B35BA"/>
    <w:rPr>
      <w:b w:val="0"/>
      <w:color w:val="00000A"/>
    </w:rPr>
  </w:style>
  <w:style w:type="character" w:customStyle="1" w:styleId="ListLabel3">
    <w:name w:val="ListLabel 3"/>
    <w:rsid w:val="002B35BA"/>
    <w:rPr>
      <w:b w:val="0"/>
    </w:rPr>
  </w:style>
  <w:style w:type="character" w:customStyle="1" w:styleId="ListLabel4">
    <w:name w:val="ListLabel 4"/>
    <w:rsid w:val="002B35BA"/>
    <w:rPr>
      <w:rFonts w:cs="Courier New"/>
    </w:rPr>
  </w:style>
  <w:style w:type="character" w:customStyle="1" w:styleId="Znakinumeracji">
    <w:name w:val="Znaki numeracji"/>
    <w:rsid w:val="002B35BA"/>
    <w:rPr>
      <w:i w:val="0"/>
      <w:iCs w:val="0"/>
    </w:rPr>
  </w:style>
  <w:style w:type="character" w:customStyle="1" w:styleId="Symbolewypunktowania">
    <w:name w:val="Symbole wypunktowania"/>
    <w:rsid w:val="002B35BA"/>
    <w:rPr>
      <w:rFonts w:ascii="OpenSymbol" w:eastAsia="OpenSymbol" w:hAnsi="OpenSymbol" w:cs="OpenSymbol"/>
    </w:rPr>
  </w:style>
  <w:style w:type="character" w:customStyle="1" w:styleId="WW8Num15z2">
    <w:name w:val="WW8Num15z2"/>
    <w:rsid w:val="002B35BA"/>
    <w:rPr>
      <w:b w:val="0"/>
    </w:rPr>
  </w:style>
  <w:style w:type="character" w:customStyle="1" w:styleId="WW8Num15z4">
    <w:name w:val="WW8Num15z4"/>
    <w:rsid w:val="002B35BA"/>
  </w:style>
  <w:style w:type="character" w:customStyle="1" w:styleId="WW8Num15z5">
    <w:name w:val="WW8Num15z5"/>
    <w:rsid w:val="002B35BA"/>
  </w:style>
  <w:style w:type="character" w:customStyle="1" w:styleId="WW8Num15z6">
    <w:name w:val="WW8Num15z6"/>
    <w:rsid w:val="002B35BA"/>
    <w:rPr>
      <w:b w:val="0"/>
      <w:sz w:val="22"/>
      <w:szCs w:val="22"/>
    </w:rPr>
  </w:style>
  <w:style w:type="character" w:customStyle="1" w:styleId="WW8Num15z7">
    <w:name w:val="WW8Num15z7"/>
    <w:rsid w:val="002B35BA"/>
  </w:style>
  <w:style w:type="character" w:customStyle="1" w:styleId="WW8Num15z8">
    <w:name w:val="WW8Num15z8"/>
    <w:rsid w:val="002B35BA"/>
  </w:style>
  <w:style w:type="character" w:customStyle="1" w:styleId="ListLabel5">
    <w:name w:val="ListLabel 5"/>
    <w:rsid w:val="002B35BA"/>
    <w:rPr>
      <w:i w:val="0"/>
      <w:iCs w:val="0"/>
    </w:rPr>
  </w:style>
  <w:style w:type="character" w:customStyle="1" w:styleId="ListLabel6">
    <w:name w:val="ListLabel 6"/>
    <w:rsid w:val="002B35BA"/>
    <w:rPr>
      <w:rFonts w:cs="OpenSymbol"/>
    </w:rPr>
  </w:style>
  <w:style w:type="character" w:customStyle="1" w:styleId="ListLabel7">
    <w:name w:val="ListLabel 7"/>
    <w:rsid w:val="002B35BA"/>
    <w:rPr>
      <w:rFonts w:cs="Symbol"/>
    </w:rPr>
  </w:style>
  <w:style w:type="character" w:customStyle="1" w:styleId="Znakiprzypiswdolnych">
    <w:name w:val="Znaki przypisów dolnych"/>
    <w:rsid w:val="002B35BA"/>
    <w:rPr>
      <w:vertAlign w:val="superscript"/>
    </w:rPr>
  </w:style>
  <w:style w:type="character" w:styleId="Odwoanieprzypisudolnego">
    <w:name w:val="footnote reference"/>
    <w:rsid w:val="002B35BA"/>
    <w:rPr>
      <w:vertAlign w:val="superscript"/>
    </w:rPr>
  </w:style>
  <w:style w:type="paragraph" w:customStyle="1" w:styleId="Nagwek1">
    <w:name w:val="Nagłówek1"/>
    <w:basedOn w:val="Normalny"/>
    <w:next w:val="Tekstpodstawowy"/>
    <w:rsid w:val="002B35BA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rsid w:val="002B35BA"/>
    <w:pPr>
      <w:spacing w:after="120"/>
    </w:pPr>
  </w:style>
  <w:style w:type="paragraph" w:styleId="Lista">
    <w:name w:val="List"/>
    <w:basedOn w:val="Tekstpodstawowy"/>
    <w:rsid w:val="002B35BA"/>
    <w:rPr>
      <w:rFonts w:cs="Mangal"/>
    </w:rPr>
  </w:style>
  <w:style w:type="paragraph" w:styleId="Legenda">
    <w:name w:val="caption"/>
    <w:basedOn w:val="Normalny"/>
    <w:qFormat/>
    <w:rsid w:val="002B35BA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2B35BA"/>
    <w:pPr>
      <w:suppressLineNumbers/>
    </w:pPr>
    <w:rPr>
      <w:rFonts w:cs="Mangal"/>
    </w:rPr>
  </w:style>
  <w:style w:type="paragraph" w:styleId="Nagwek">
    <w:name w:val="header"/>
    <w:basedOn w:val="Normalny"/>
    <w:rsid w:val="002B35BA"/>
    <w:pPr>
      <w:tabs>
        <w:tab w:val="center" w:pos="4536"/>
        <w:tab w:val="right" w:pos="9072"/>
      </w:tabs>
    </w:pPr>
    <w:rPr>
      <w:lang w:eastAsia="pl-PL"/>
    </w:rPr>
  </w:style>
  <w:style w:type="paragraph" w:styleId="Stopka">
    <w:name w:val="footer"/>
    <w:basedOn w:val="Normalny"/>
    <w:rsid w:val="002B35BA"/>
    <w:pPr>
      <w:tabs>
        <w:tab w:val="center" w:pos="4536"/>
        <w:tab w:val="right" w:pos="9072"/>
      </w:tabs>
    </w:pPr>
    <w:rPr>
      <w:lang w:eastAsia="pl-PL"/>
    </w:rPr>
  </w:style>
  <w:style w:type="paragraph" w:customStyle="1" w:styleId="Tekstdymka1">
    <w:name w:val="Tekst dymka1"/>
    <w:basedOn w:val="Normalny"/>
    <w:rsid w:val="002B35BA"/>
    <w:rPr>
      <w:rFonts w:ascii="Tahoma" w:hAnsi="Tahoma" w:cs="Tahoma"/>
      <w:sz w:val="16"/>
      <w:szCs w:val="16"/>
      <w:lang w:eastAsia="pl-PL"/>
    </w:rPr>
  </w:style>
  <w:style w:type="paragraph" w:customStyle="1" w:styleId="Akapitzlist1">
    <w:name w:val="Akapit z listą1"/>
    <w:basedOn w:val="Normalny"/>
    <w:rsid w:val="002B35BA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NormalnyWeb1">
    <w:name w:val="Normalny (Web)1"/>
    <w:basedOn w:val="Normalny"/>
    <w:rsid w:val="002B35BA"/>
    <w:rPr>
      <w:lang w:eastAsia="pl-PL"/>
    </w:rPr>
  </w:style>
  <w:style w:type="paragraph" w:customStyle="1" w:styleId="Tekstkomentarza1">
    <w:name w:val="Tekst komentarza1"/>
    <w:basedOn w:val="Normalny"/>
    <w:rsid w:val="002B35BA"/>
    <w:rPr>
      <w:sz w:val="20"/>
      <w:szCs w:val="20"/>
    </w:rPr>
  </w:style>
  <w:style w:type="paragraph" w:customStyle="1" w:styleId="Tematkomentarza1">
    <w:name w:val="Temat komentarza1"/>
    <w:basedOn w:val="Tekstkomentarza1"/>
    <w:rsid w:val="002B35BA"/>
    <w:rPr>
      <w:b/>
      <w:bCs/>
    </w:rPr>
  </w:style>
  <w:style w:type="paragraph" w:customStyle="1" w:styleId="Tekstprzypisudolnego1">
    <w:name w:val="Tekst przypisu dolnego1"/>
    <w:basedOn w:val="Normalny"/>
    <w:rsid w:val="002B35BA"/>
    <w:rPr>
      <w:sz w:val="20"/>
      <w:szCs w:val="20"/>
    </w:rPr>
  </w:style>
  <w:style w:type="paragraph" w:styleId="Tekstprzypisudolnego">
    <w:name w:val="footnote text"/>
    <w:basedOn w:val="Normalny"/>
    <w:rsid w:val="002B35BA"/>
    <w:pPr>
      <w:suppressLineNumbers/>
      <w:ind w:left="339" w:hanging="339"/>
    </w:pPr>
    <w:rPr>
      <w:sz w:val="20"/>
      <w:szCs w:val="20"/>
    </w:rPr>
  </w:style>
  <w:style w:type="paragraph" w:styleId="Tekstdymka">
    <w:name w:val="Balloon Text"/>
    <w:basedOn w:val="Normalny"/>
    <w:link w:val="TekstdymkaZnak1"/>
    <w:uiPriority w:val="99"/>
    <w:semiHidden/>
    <w:unhideWhenUsed/>
    <w:rsid w:val="000479EE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link w:val="Tekstdymka"/>
    <w:uiPriority w:val="99"/>
    <w:semiHidden/>
    <w:rsid w:val="000479EE"/>
    <w:rPr>
      <w:rFonts w:ascii="Tahoma" w:hAnsi="Tahoma" w:cs="Tahoma"/>
      <w:color w:val="00000A"/>
      <w:kern w:val="1"/>
      <w:sz w:val="16"/>
      <w:szCs w:val="16"/>
      <w:lang w:eastAsia="en-US"/>
    </w:rPr>
  </w:style>
  <w:style w:type="paragraph" w:customStyle="1" w:styleId="Default">
    <w:name w:val="Default"/>
    <w:rsid w:val="008C5DA7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Odwoaniedokomentarza">
    <w:name w:val="annotation reference"/>
    <w:uiPriority w:val="99"/>
    <w:semiHidden/>
    <w:unhideWhenUsed/>
    <w:rsid w:val="00AC1947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AC1947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semiHidden/>
    <w:rsid w:val="00AC1947"/>
    <w:rPr>
      <w:color w:val="00000A"/>
      <w:kern w:val="1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sid w:val="00AC1947"/>
    <w:rPr>
      <w:b/>
      <w:bCs/>
    </w:rPr>
  </w:style>
  <w:style w:type="character" w:customStyle="1" w:styleId="TematkomentarzaZnak1">
    <w:name w:val="Temat komentarza Znak1"/>
    <w:link w:val="Tematkomentarza"/>
    <w:uiPriority w:val="99"/>
    <w:semiHidden/>
    <w:rsid w:val="00AC1947"/>
    <w:rPr>
      <w:b/>
      <w:bCs/>
      <w:color w:val="00000A"/>
      <w:kern w:val="1"/>
      <w:lang w:eastAsia="en-US"/>
    </w:rPr>
  </w:style>
  <w:style w:type="character" w:customStyle="1" w:styleId="AkapitzlistZnak">
    <w:name w:val="Akapit z listą Znak"/>
    <w:aliases w:val="maz_wyliczenie Znak,opis dzialania Znak,K-P_odwolanie Znak,A_wyliczenie Znak,Akapit z listą 1 Znak,CW_Lista Znak,List bullet Znak,Lista punktowana1 Znak,Lista punktowana2 Znak,Lista punktowana3 Znak,normalny tekst Znak,L1 Znak"/>
    <w:link w:val="Akapitzlist"/>
    <w:uiPriority w:val="34"/>
    <w:qFormat/>
    <w:locked/>
    <w:rsid w:val="00A83AD0"/>
    <w:rPr>
      <w:sz w:val="24"/>
      <w:szCs w:val="24"/>
    </w:rPr>
  </w:style>
  <w:style w:type="paragraph" w:styleId="Akapitzlist">
    <w:name w:val="List Paragraph"/>
    <w:aliases w:val="maz_wyliczenie,opis dzialania,K-P_odwolanie,A_wyliczenie,Akapit z listą 1,CW_Lista,List bullet,Lista punktowana1,Lista punktowana2,Lista punktowana3,normalny tekst,Nagłowek 3,Numerowanie,L1,Preambuła,Akapit z listą BS,Dot pt,2 heading"/>
    <w:basedOn w:val="Normalny"/>
    <w:link w:val="AkapitzlistZnak"/>
    <w:uiPriority w:val="34"/>
    <w:qFormat/>
    <w:rsid w:val="00A83AD0"/>
    <w:pPr>
      <w:suppressAutoHyphens w:val="0"/>
      <w:overflowPunct/>
      <w:ind w:left="720"/>
      <w:contextualSpacing/>
    </w:pPr>
    <w:rPr>
      <w:color w:val="auto"/>
      <w:kern w:val="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E35F7"/>
    <w:rPr>
      <w:rFonts w:asciiTheme="majorHAnsi" w:eastAsiaTheme="majorEastAsia" w:hAnsiTheme="majorHAnsi" w:cstheme="majorBidi"/>
      <w:color w:val="1F3763" w:themeColor="accent1" w:themeShade="7F"/>
      <w:kern w:val="1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12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rlen.pl/pl/dla-biznesu/hurtowe-ceny-paliw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zsrostrozany@siemiatycze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poland.aramco.com/pl-pl/pricing/spot-pricing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9</Pages>
  <Words>3754</Words>
  <Characters>22526</Characters>
  <Application>Microsoft Office Word</Application>
  <DocSecurity>0</DocSecurity>
  <Lines>187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 do SIWZ – wzór umowy</vt:lpstr>
    </vt:vector>
  </TitlesOfParts>
  <Company>Hewlett-Packard</Company>
  <LinksUpToDate>false</LinksUpToDate>
  <CharactersWithSpaces>26228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SIWZ – wzór umowy</dc:title>
  <dc:subject/>
  <dc:creator>Beata</dc:creator>
  <cp:keywords/>
  <cp:lastModifiedBy>Beata Koczewska</cp:lastModifiedBy>
  <cp:revision>30</cp:revision>
  <cp:lastPrinted>2025-01-08T09:56:00Z</cp:lastPrinted>
  <dcterms:created xsi:type="dcterms:W3CDTF">2024-11-25T13:52:00Z</dcterms:created>
  <dcterms:modified xsi:type="dcterms:W3CDTF">2025-11-27T16:35:00Z</dcterms:modified>
</cp:coreProperties>
</file>